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E4C25" w14:textId="77777777" w:rsidR="0001390F" w:rsidRDefault="00555DFC" w:rsidP="007D5BA8">
      <w:pPr>
        <w:pStyle w:val="Title"/>
      </w:pPr>
      <w:r>
        <w:t xml:space="preserve">Managing </w:t>
      </w:r>
      <w:r w:rsidR="00082EC9">
        <w:t>risks of storing chemicals in the workplace</w:t>
      </w:r>
    </w:p>
    <w:p w14:paraId="048BD2AE" w14:textId="77777777" w:rsidR="007D5BA8" w:rsidRDefault="007D5BA8" w:rsidP="007D5BA8">
      <w:pPr>
        <w:pStyle w:val="Subtitle"/>
      </w:pPr>
      <w:r>
        <w:t>Guidance material</w:t>
      </w:r>
    </w:p>
    <w:p w14:paraId="031E0946" w14:textId="77777777" w:rsidR="005B7E8D" w:rsidRDefault="005B7E8D">
      <w:pPr>
        <w:sectPr w:rsidR="005B7E8D" w:rsidSect="001A5A89">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7939" w:left="1440" w:header="709" w:footer="478" w:gutter="0"/>
          <w:cols w:space="708"/>
          <w:vAlign w:val="bottom"/>
          <w:titlePg/>
          <w:docGrid w:linePitch="360"/>
        </w:sectPr>
      </w:pPr>
    </w:p>
    <w:p w14:paraId="32566E6A" w14:textId="77777777" w:rsidR="00E648B7" w:rsidRDefault="00E648B7" w:rsidP="00E648B7">
      <w:pPr>
        <w:pStyle w:val="Disclaimer"/>
        <w:rPr>
          <w:b/>
        </w:rPr>
      </w:pPr>
      <w:bookmarkStart w:id="0" w:name="_Toc488677861"/>
      <w:r>
        <w:rPr>
          <w:b/>
        </w:rPr>
        <w:lastRenderedPageBreak/>
        <w:t>Disclaimer</w:t>
      </w:r>
    </w:p>
    <w:p w14:paraId="38D6A3E4" w14:textId="77777777" w:rsidR="00E648B7" w:rsidRDefault="00E648B7" w:rsidP="00E648B7">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1D5A21F8" w14:textId="68A6D211" w:rsidR="00E648B7" w:rsidRDefault="00E648B7" w:rsidP="00E648B7">
      <w:pPr>
        <w:pStyle w:val="Disclaimer"/>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62D5C72A" w14:textId="77777777" w:rsidR="009271E9" w:rsidRDefault="009271E9" w:rsidP="00E648B7">
      <w:pPr>
        <w:pStyle w:val="Disclaimer"/>
      </w:pPr>
    </w:p>
    <w:p w14:paraId="1AF7C4A4" w14:textId="60063D1E" w:rsidR="00E648B7" w:rsidRDefault="00E648B7" w:rsidP="00E648B7">
      <w:pPr>
        <w:pStyle w:val="Disclaimer"/>
      </w:pPr>
      <w:r>
        <w:t xml:space="preserve">ISBN </w:t>
      </w:r>
      <w:r w:rsidR="00E26E2E" w:rsidRPr="00E26E2E">
        <w:t xml:space="preserve">978-1-76051-605-5 </w:t>
      </w:r>
      <w:r>
        <w:t>(</w:t>
      </w:r>
      <w:r w:rsidR="008A15FB">
        <w:t>PDF</w:t>
      </w:r>
      <w:r>
        <w:t>)</w:t>
      </w:r>
    </w:p>
    <w:p w14:paraId="2E3F8864" w14:textId="2EB3D2C3" w:rsidR="00E648B7" w:rsidRDefault="00E648B7" w:rsidP="00E648B7">
      <w:pPr>
        <w:pStyle w:val="Disclaimer"/>
      </w:pPr>
      <w:r>
        <w:t xml:space="preserve">ISBN </w:t>
      </w:r>
      <w:r w:rsidR="00E26E2E" w:rsidRPr="00E26E2E">
        <w:t>978-1-76051-606-2</w:t>
      </w:r>
      <w:r>
        <w:t xml:space="preserve"> (</w:t>
      </w:r>
      <w:r w:rsidR="008A15FB">
        <w:t>DOCX</w:t>
      </w:r>
      <w:r>
        <w:t>)</w:t>
      </w:r>
    </w:p>
    <w:p w14:paraId="665D6D77" w14:textId="77777777" w:rsidR="009271E9" w:rsidRDefault="009271E9" w:rsidP="00E648B7">
      <w:pPr>
        <w:pStyle w:val="Disclaimer"/>
      </w:pPr>
    </w:p>
    <w:p w14:paraId="566042BD" w14:textId="77777777" w:rsidR="00E648B7" w:rsidRDefault="00E648B7" w:rsidP="00E648B7">
      <w:pPr>
        <w:pStyle w:val="Disclaimer"/>
        <w:rPr>
          <w:b/>
        </w:rPr>
      </w:pPr>
      <w:r>
        <w:rPr>
          <w:b/>
        </w:rPr>
        <w:t>Creative Commons</w:t>
      </w:r>
    </w:p>
    <w:p w14:paraId="45ED2167" w14:textId="6632C0AB" w:rsidR="00E648B7" w:rsidRDefault="00E648B7" w:rsidP="00E648B7">
      <w:pPr>
        <w:pStyle w:val="Disclaimer"/>
      </w:pPr>
      <w:r>
        <w:t xml:space="preserve">This copyright work is licensed under a Creative Commons Attribution-Noncommercial </w:t>
      </w:r>
      <w:r w:rsidR="003E7C09">
        <w:t>4</w:t>
      </w:r>
      <w:r w:rsidR="00E83B6C">
        <w:t>.0 International</w:t>
      </w:r>
      <w:bookmarkStart w:id="1" w:name="_GoBack"/>
      <w:bookmarkEnd w:id="1"/>
      <w:r>
        <w:t xml:space="preserve"> licence. To view a copy of this licence, visit creativecommons.org/licenses In essence, you are free to copy, communicate and adapt the work for non-commercial purposes, as long as you attribute the work to Safe Work Australia and abide by the other licence terms.</w:t>
      </w:r>
    </w:p>
    <w:p w14:paraId="26E68FFC" w14:textId="77777777" w:rsidR="009271E9" w:rsidRDefault="009271E9" w:rsidP="00E648B7">
      <w:pPr>
        <w:pStyle w:val="Disclaimer"/>
      </w:pPr>
    </w:p>
    <w:p w14:paraId="352756F8" w14:textId="77777777" w:rsidR="00E648B7" w:rsidRDefault="00E648B7" w:rsidP="00E648B7">
      <w:pPr>
        <w:pStyle w:val="Disclaimer"/>
        <w:rPr>
          <w:b/>
        </w:rPr>
      </w:pPr>
      <w:r>
        <w:rPr>
          <w:b/>
        </w:rPr>
        <w:t>Contact information</w:t>
      </w:r>
    </w:p>
    <w:p w14:paraId="414026CF" w14:textId="77777777" w:rsidR="00E648B7" w:rsidRDefault="00E648B7" w:rsidP="00E648B7">
      <w:pPr>
        <w:pStyle w:val="Disclaimer"/>
      </w:pPr>
      <w:r>
        <w:t xml:space="preserve">Safe Work Australia | </w:t>
      </w:r>
      <w:hyperlink r:id="rId14" w:history="1">
        <w:r>
          <w:rPr>
            <w:rStyle w:val="Hyperlink"/>
          </w:rPr>
          <w:t>info@swa.gov.au</w:t>
        </w:r>
      </w:hyperlink>
      <w:r>
        <w:t xml:space="preserve"> | </w:t>
      </w:r>
      <w:hyperlink r:id="rId15" w:tooltip="Link to Safe Work Australia website" w:history="1">
        <w:r>
          <w:rPr>
            <w:rStyle w:val="Hyperlink"/>
          </w:rPr>
          <w:t>www.swa.gov.au</w:t>
        </w:r>
      </w:hyperlink>
      <w:r>
        <w:t xml:space="preserve"> </w:t>
      </w:r>
    </w:p>
    <w:p w14:paraId="551DAE50" w14:textId="77777777" w:rsidR="00E648B7" w:rsidRDefault="00E648B7" w:rsidP="00E648B7">
      <w:pPr>
        <w:sectPr w:rsidR="00E648B7" w:rsidSect="00897F4E">
          <w:pgSz w:w="11906" w:h="16838"/>
          <w:pgMar w:top="1440" w:right="1440" w:bottom="1440" w:left="1440" w:header="709" w:footer="709" w:gutter="0"/>
          <w:cols w:space="720"/>
          <w:vAlign w:val="bottom"/>
        </w:sectPr>
      </w:pPr>
    </w:p>
    <w:p w14:paraId="6EB5081B" w14:textId="22B90695" w:rsidR="005B7E8D" w:rsidRDefault="005B7E8D" w:rsidP="007D5BA8">
      <w:pPr>
        <w:pStyle w:val="Heading1"/>
      </w:pPr>
      <w:bookmarkStart w:id="2" w:name="_Toc509845750"/>
      <w:bookmarkStart w:id="3" w:name="_Toc514056642"/>
      <w:r>
        <w:lastRenderedPageBreak/>
        <w:t>Contents</w:t>
      </w:r>
      <w:bookmarkEnd w:id="0"/>
      <w:bookmarkEnd w:id="2"/>
      <w:bookmarkEnd w:id="3"/>
    </w:p>
    <w:p w14:paraId="3204D3DE" w14:textId="77777777" w:rsidR="005B7E8D" w:rsidRDefault="005B7E8D"/>
    <w:p w14:paraId="35AE5D7A" w14:textId="7E6DCA4F" w:rsidR="00F33A1F" w:rsidRDefault="002F44AC">
      <w:pPr>
        <w:pStyle w:val="TOC1"/>
        <w:rPr>
          <w:rFonts w:asciiTheme="minorHAnsi" w:eastAsiaTheme="minorEastAsia" w:hAnsiTheme="minorHAnsi"/>
          <w:b w:val="0"/>
          <w:noProof/>
          <w:szCs w:val="22"/>
          <w:lang w:eastAsia="en-AU"/>
        </w:rPr>
      </w:pPr>
      <w:r>
        <w:fldChar w:fldCharType="begin"/>
      </w:r>
      <w:r>
        <w:instrText xml:space="preserve"> TOC \o "1-2" \h \z \u </w:instrText>
      </w:r>
      <w:r>
        <w:fldChar w:fldCharType="separate"/>
      </w:r>
      <w:hyperlink w:anchor="_Toc514056643" w:history="1">
        <w:r w:rsidR="00F33A1F" w:rsidRPr="00787AA3">
          <w:rPr>
            <w:rStyle w:val="Hyperlink"/>
            <w:noProof/>
          </w:rPr>
          <w:t>1.</w:t>
        </w:r>
        <w:r w:rsidR="00F33A1F">
          <w:rPr>
            <w:rFonts w:asciiTheme="minorHAnsi" w:eastAsiaTheme="minorEastAsia" w:hAnsiTheme="minorHAnsi"/>
            <w:b w:val="0"/>
            <w:noProof/>
            <w:szCs w:val="22"/>
            <w:lang w:eastAsia="en-AU"/>
          </w:rPr>
          <w:tab/>
        </w:r>
        <w:r w:rsidR="00F33A1F" w:rsidRPr="00787AA3">
          <w:rPr>
            <w:rStyle w:val="Hyperlink"/>
            <w:noProof/>
          </w:rPr>
          <w:t>Introduction</w:t>
        </w:r>
        <w:r w:rsidR="00F33A1F">
          <w:rPr>
            <w:noProof/>
            <w:webHidden/>
          </w:rPr>
          <w:tab/>
        </w:r>
        <w:r w:rsidR="00F33A1F">
          <w:rPr>
            <w:noProof/>
            <w:webHidden/>
          </w:rPr>
          <w:fldChar w:fldCharType="begin"/>
        </w:r>
        <w:r w:rsidR="00F33A1F">
          <w:rPr>
            <w:noProof/>
            <w:webHidden/>
          </w:rPr>
          <w:instrText xml:space="preserve"> PAGEREF _Toc514056643 \h </w:instrText>
        </w:r>
        <w:r w:rsidR="00F33A1F">
          <w:rPr>
            <w:noProof/>
            <w:webHidden/>
          </w:rPr>
        </w:r>
        <w:r w:rsidR="00F33A1F">
          <w:rPr>
            <w:noProof/>
            <w:webHidden/>
          </w:rPr>
          <w:fldChar w:fldCharType="separate"/>
        </w:r>
        <w:r w:rsidR="003F2CFA">
          <w:rPr>
            <w:noProof/>
            <w:webHidden/>
          </w:rPr>
          <w:t>4</w:t>
        </w:r>
        <w:r w:rsidR="00F33A1F">
          <w:rPr>
            <w:noProof/>
            <w:webHidden/>
          </w:rPr>
          <w:fldChar w:fldCharType="end"/>
        </w:r>
      </w:hyperlink>
    </w:p>
    <w:p w14:paraId="7D44E90F" w14:textId="15E975ED" w:rsidR="00F33A1F" w:rsidRDefault="00E83B6C">
      <w:pPr>
        <w:pStyle w:val="TOC2"/>
        <w:rPr>
          <w:rFonts w:asciiTheme="minorHAnsi" w:eastAsiaTheme="minorEastAsia" w:hAnsiTheme="minorHAnsi"/>
          <w:noProof/>
          <w:szCs w:val="22"/>
          <w:lang w:eastAsia="en-AU"/>
        </w:rPr>
      </w:pPr>
      <w:hyperlink w:anchor="_Toc514056644" w:history="1">
        <w:r w:rsidR="00F33A1F" w:rsidRPr="00787AA3">
          <w:rPr>
            <w:rStyle w:val="Hyperlink"/>
            <w:noProof/>
          </w:rPr>
          <w:t>1.1</w:t>
        </w:r>
        <w:r w:rsidR="00F33A1F">
          <w:rPr>
            <w:rFonts w:asciiTheme="minorHAnsi" w:eastAsiaTheme="minorEastAsia" w:hAnsiTheme="minorHAnsi"/>
            <w:noProof/>
            <w:szCs w:val="22"/>
            <w:lang w:eastAsia="en-AU"/>
          </w:rPr>
          <w:tab/>
        </w:r>
        <w:r w:rsidR="00F33A1F" w:rsidRPr="00787AA3">
          <w:rPr>
            <w:rStyle w:val="Hyperlink"/>
            <w:noProof/>
          </w:rPr>
          <w:t>What are hazardous chemicals?</w:t>
        </w:r>
        <w:r w:rsidR="00F33A1F">
          <w:rPr>
            <w:noProof/>
            <w:webHidden/>
          </w:rPr>
          <w:tab/>
        </w:r>
        <w:r w:rsidR="00F33A1F">
          <w:rPr>
            <w:noProof/>
            <w:webHidden/>
          </w:rPr>
          <w:fldChar w:fldCharType="begin"/>
        </w:r>
        <w:r w:rsidR="00F33A1F">
          <w:rPr>
            <w:noProof/>
            <w:webHidden/>
          </w:rPr>
          <w:instrText xml:space="preserve"> PAGEREF _Toc514056644 \h </w:instrText>
        </w:r>
        <w:r w:rsidR="00F33A1F">
          <w:rPr>
            <w:noProof/>
            <w:webHidden/>
          </w:rPr>
        </w:r>
        <w:r w:rsidR="00F33A1F">
          <w:rPr>
            <w:noProof/>
            <w:webHidden/>
          </w:rPr>
          <w:fldChar w:fldCharType="separate"/>
        </w:r>
        <w:r w:rsidR="003F2CFA">
          <w:rPr>
            <w:noProof/>
            <w:webHidden/>
          </w:rPr>
          <w:t>4</w:t>
        </w:r>
        <w:r w:rsidR="00F33A1F">
          <w:rPr>
            <w:noProof/>
            <w:webHidden/>
          </w:rPr>
          <w:fldChar w:fldCharType="end"/>
        </w:r>
      </w:hyperlink>
    </w:p>
    <w:p w14:paraId="57ADD930" w14:textId="7EA9CF21" w:rsidR="00F33A1F" w:rsidRDefault="00E83B6C">
      <w:pPr>
        <w:pStyle w:val="TOC2"/>
        <w:rPr>
          <w:rFonts w:asciiTheme="minorHAnsi" w:eastAsiaTheme="minorEastAsia" w:hAnsiTheme="minorHAnsi"/>
          <w:noProof/>
          <w:szCs w:val="22"/>
          <w:lang w:eastAsia="en-AU"/>
        </w:rPr>
      </w:pPr>
      <w:hyperlink w:anchor="_Toc514056645" w:history="1">
        <w:r w:rsidR="00F33A1F" w:rsidRPr="00787AA3">
          <w:rPr>
            <w:rStyle w:val="Hyperlink"/>
            <w:noProof/>
          </w:rPr>
          <w:t>1.2</w:t>
        </w:r>
        <w:r w:rsidR="00F33A1F">
          <w:rPr>
            <w:rFonts w:asciiTheme="minorHAnsi" w:eastAsiaTheme="minorEastAsia" w:hAnsiTheme="minorHAnsi"/>
            <w:noProof/>
            <w:szCs w:val="22"/>
            <w:lang w:eastAsia="en-AU"/>
          </w:rPr>
          <w:tab/>
        </w:r>
        <w:r w:rsidR="00F33A1F" w:rsidRPr="00787AA3">
          <w:rPr>
            <w:rStyle w:val="Hyperlink"/>
            <w:noProof/>
          </w:rPr>
          <w:t>Why is it important to safely store hazardous chemicals?</w:t>
        </w:r>
        <w:r w:rsidR="00F33A1F">
          <w:rPr>
            <w:noProof/>
            <w:webHidden/>
          </w:rPr>
          <w:tab/>
        </w:r>
        <w:r w:rsidR="00F33A1F">
          <w:rPr>
            <w:noProof/>
            <w:webHidden/>
          </w:rPr>
          <w:fldChar w:fldCharType="begin"/>
        </w:r>
        <w:r w:rsidR="00F33A1F">
          <w:rPr>
            <w:noProof/>
            <w:webHidden/>
          </w:rPr>
          <w:instrText xml:space="preserve"> PAGEREF _Toc514056645 \h </w:instrText>
        </w:r>
        <w:r w:rsidR="00F33A1F">
          <w:rPr>
            <w:noProof/>
            <w:webHidden/>
          </w:rPr>
        </w:r>
        <w:r w:rsidR="00F33A1F">
          <w:rPr>
            <w:noProof/>
            <w:webHidden/>
          </w:rPr>
          <w:fldChar w:fldCharType="separate"/>
        </w:r>
        <w:r w:rsidR="003F2CFA">
          <w:rPr>
            <w:noProof/>
            <w:webHidden/>
          </w:rPr>
          <w:t>4</w:t>
        </w:r>
        <w:r w:rsidR="00F33A1F">
          <w:rPr>
            <w:noProof/>
            <w:webHidden/>
          </w:rPr>
          <w:fldChar w:fldCharType="end"/>
        </w:r>
      </w:hyperlink>
    </w:p>
    <w:p w14:paraId="4371E020" w14:textId="5ED66183" w:rsidR="00F33A1F" w:rsidRDefault="00E83B6C">
      <w:pPr>
        <w:pStyle w:val="TOC2"/>
        <w:rPr>
          <w:rFonts w:asciiTheme="minorHAnsi" w:eastAsiaTheme="minorEastAsia" w:hAnsiTheme="minorHAnsi"/>
          <w:noProof/>
          <w:szCs w:val="22"/>
          <w:lang w:eastAsia="en-AU"/>
        </w:rPr>
      </w:pPr>
      <w:hyperlink w:anchor="_Toc514056646" w:history="1">
        <w:r w:rsidR="00F33A1F" w:rsidRPr="00787AA3">
          <w:rPr>
            <w:rStyle w:val="Hyperlink"/>
            <w:noProof/>
          </w:rPr>
          <w:t>1.3</w:t>
        </w:r>
        <w:r w:rsidR="00F33A1F">
          <w:rPr>
            <w:rFonts w:asciiTheme="minorHAnsi" w:eastAsiaTheme="minorEastAsia" w:hAnsiTheme="minorHAnsi"/>
            <w:noProof/>
            <w:szCs w:val="22"/>
            <w:lang w:eastAsia="en-AU"/>
          </w:rPr>
          <w:tab/>
        </w:r>
        <w:r w:rsidR="00F33A1F" w:rsidRPr="00787AA3">
          <w:rPr>
            <w:rStyle w:val="Hyperlink"/>
            <w:noProof/>
          </w:rPr>
          <w:t>What is involved in managing risks?</w:t>
        </w:r>
        <w:r w:rsidR="00F33A1F">
          <w:rPr>
            <w:noProof/>
            <w:webHidden/>
          </w:rPr>
          <w:tab/>
        </w:r>
        <w:r w:rsidR="00F33A1F">
          <w:rPr>
            <w:noProof/>
            <w:webHidden/>
          </w:rPr>
          <w:fldChar w:fldCharType="begin"/>
        </w:r>
        <w:r w:rsidR="00F33A1F">
          <w:rPr>
            <w:noProof/>
            <w:webHidden/>
          </w:rPr>
          <w:instrText xml:space="preserve"> PAGEREF _Toc514056646 \h </w:instrText>
        </w:r>
        <w:r w:rsidR="00F33A1F">
          <w:rPr>
            <w:noProof/>
            <w:webHidden/>
          </w:rPr>
        </w:r>
        <w:r w:rsidR="00F33A1F">
          <w:rPr>
            <w:noProof/>
            <w:webHidden/>
          </w:rPr>
          <w:fldChar w:fldCharType="separate"/>
        </w:r>
        <w:r w:rsidR="003F2CFA">
          <w:rPr>
            <w:noProof/>
            <w:webHidden/>
          </w:rPr>
          <w:t>5</w:t>
        </w:r>
        <w:r w:rsidR="00F33A1F">
          <w:rPr>
            <w:noProof/>
            <w:webHidden/>
          </w:rPr>
          <w:fldChar w:fldCharType="end"/>
        </w:r>
      </w:hyperlink>
    </w:p>
    <w:p w14:paraId="02B015BA" w14:textId="6493B4B0" w:rsidR="00F33A1F" w:rsidRDefault="00E83B6C">
      <w:pPr>
        <w:pStyle w:val="TOC1"/>
        <w:rPr>
          <w:rFonts w:asciiTheme="minorHAnsi" w:eastAsiaTheme="minorEastAsia" w:hAnsiTheme="minorHAnsi"/>
          <w:b w:val="0"/>
          <w:noProof/>
          <w:szCs w:val="22"/>
          <w:lang w:eastAsia="en-AU"/>
        </w:rPr>
      </w:pPr>
      <w:hyperlink w:anchor="_Toc514056647" w:history="1">
        <w:r w:rsidR="00F33A1F" w:rsidRPr="00787AA3">
          <w:rPr>
            <w:rStyle w:val="Hyperlink"/>
            <w:noProof/>
          </w:rPr>
          <w:t>2.</w:t>
        </w:r>
        <w:r w:rsidR="00F33A1F">
          <w:rPr>
            <w:rFonts w:asciiTheme="minorHAnsi" w:eastAsiaTheme="minorEastAsia" w:hAnsiTheme="minorHAnsi"/>
            <w:b w:val="0"/>
            <w:noProof/>
            <w:szCs w:val="22"/>
            <w:lang w:eastAsia="en-AU"/>
          </w:rPr>
          <w:tab/>
        </w:r>
        <w:r w:rsidR="00F33A1F" w:rsidRPr="00787AA3">
          <w:rPr>
            <w:rStyle w:val="Hyperlink"/>
            <w:noProof/>
          </w:rPr>
          <w:t>Identifying hazards</w:t>
        </w:r>
        <w:r w:rsidR="00F33A1F">
          <w:rPr>
            <w:noProof/>
            <w:webHidden/>
          </w:rPr>
          <w:tab/>
        </w:r>
        <w:r w:rsidR="00F33A1F">
          <w:rPr>
            <w:noProof/>
            <w:webHidden/>
          </w:rPr>
          <w:fldChar w:fldCharType="begin"/>
        </w:r>
        <w:r w:rsidR="00F33A1F">
          <w:rPr>
            <w:noProof/>
            <w:webHidden/>
          </w:rPr>
          <w:instrText xml:space="preserve"> PAGEREF _Toc514056647 \h </w:instrText>
        </w:r>
        <w:r w:rsidR="00F33A1F">
          <w:rPr>
            <w:noProof/>
            <w:webHidden/>
          </w:rPr>
        </w:r>
        <w:r w:rsidR="00F33A1F">
          <w:rPr>
            <w:noProof/>
            <w:webHidden/>
          </w:rPr>
          <w:fldChar w:fldCharType="separate"/>
        </w:r>
        <w:r w:rsidR="003F2CFA">
          <w:rPr>
            <w:noProof/>
            <w:webHidden/>
          </w:rPr>
          <w:t>6</w:t>
        </w:r>
        <w:r w:rsidR="00F33A1F">
          <w:rPr>
            <w:noProof/>
            <w:webHidden/>
          </w:rPr>
          <w:fldChar w:fldCharType="end"/>
        </w:r>
      </w:hyperlink>
    </w:p>
    <w:p w14:paraId="383E3BD7" w14:textId="2000D050" w:rsidR="00F33A1F" w:rsidRDefault="00E83B6C">
      <w:pPr>
        <w:pStyle w:val="TOC2"/>
        <w:rPr>
          <w:rFonts w:asciiTheme="minorHAnsi" w:eastAsiaTheme="minorEastAsia" w:hAnsiTheme="minorHAnsi"/>
          <w:noProof/>
          <w:szCs w:val="22"/>
          <w:lang w:eastAsia="en-AU"/>
        </w:rPr>
      </w:pPr>
      <w:hyperlink w:anchor="_Toc514056648" w:history="1">
        <w:r w:rsidR="00F33A1F" w:rsidRPr="00787AA3">
          <w:rPr>
            <w:rStyle w:val="Hyperlink"/>
            <w:noProof/>
          </w:rPr>
          <w:t>2.1</w:t>
        </w:r>
        <w:r w:rsidR="00F33A1F">
          <w:rPr>
            <w:rFonts w:asciiTheme="minorHAnsi" w:eastAsiaTheme="minorEastAsia" w:hAnsiTheme="minorHAnsi"/>
            <w:noProof/>
            <w:szCs w:val="22"/>
            <w:lang w:eastAsia="en-AU"/>
          </w:rPr>
          <w:tab/>
        </w:r>
        <w:r w:rsidR="00F33A1F" w:rsidRPr="00787AA3">
          <w:rPr>
            <w:rStyle w:val="Hyperlink"/>
            <w:noProof/>
          </w:rPr>
          <w:t>Identify your hazardous chemicals</w:t>
        </w:r>
        <w:r w:rsidR="00F33A1F">
          <w:rPr>
            <w:noProof/>
            <w:webHidden/>
          </w:rPr>
          <w:tab/>
        </w:r>
        <w:r w:rsidR="00F33A1F">
          <w:rPr>
            <w:noProof/>
            <w:webHidden/>
          </w:rPr>
          <w:fldChar w:fldCharType="begin"/>
        </w:r>
        <w:r w:rsidR="00F33A1F">
          <w:rPr>
            <w:noProof/>
            <w:webHidden/>
          </w:rPr>
          <w:instrText xml:space="preserve"> PAGEREF _Toc514056648 \h </w:instrText>
        </w:r>
        <w:r w:rsidR="00F33A1F">
          <w:rPr>
            <w:noProof/>
            <w:webHidden/>
          </w:rPr>
        </w:r>
        <w:r w:rsidR="00F33A1F">
          <w:rPr>
            <w:noProof/>
            <w:webHidden/>
          </w:rPr>
          <w:fldChar w:fldCharType="separate"/>
        </w:r>
        <w:r w:rsidR="003F2CFA">
          <w:rPr>
            <w:noProof/>
            <w:webHidden/>
          </w:rPr>
          <w:t>6</w:t>
        </w:r>
        <w:r w:rsidR="00F33A1F">
          <w:rPr>
            <w:noProof/>
            <w:webHidden/>
          </w:rPr>
          <w:fldChar w:fldCharType="end"/>
        </w:r>
      </w:hyperlink>
    </w:p>
    <w:p w14:paraId="468A7495" w14:textId="0AEAB796" w:rsidR="00F33A1F" w:rsidRDefault="00E83B6C">
      <w:pPr>
        <w:pStyle w:val="TOC2"/>
        <w:rPr>
          <w:rFonts w:asciiTheme="minorHAnsi" w:eastAsiaTheme="minorEastAsia" w:hAnsiTheme="minorHAnsi"/>
          <w:noProof/>
          <w:szCs w:val="22"/>
          <w:lang w:eastAsia="en-AU"/>
        </w:rPr>
      </w:pPr>
      <w:hyperlink w:anchor="_Toc514056649" w:history="1">
        <w:r w:rsidR="00F33A1F" w:rsidRPr="00787AA3">
          <w:rPr>
            <w:rStyle w:val="Hyperlink"/>
            <w:noProof/>
          </w:rPr>
          <w:t>2.2</w:t>
        </w:r>
        <w:r w:rsidR="00F33A1F">
          <w:rPr>
            <w:rFonts w:asciiTheme="minorHAnsi" w:eastAsiaTheme="minorEastAsia" w:hAnsiTheme="minorHAnsi"/>
            <w:noProof/>
            <w:szCs w:val="22"/>
            <w:lang w:eastAsia="en-AU"/>
          </w:rPr>
          <w:tab/>
        </w:r>
        <w:r w:rsidR="00F33A1F" w:rsidRPr="00787AA3">
          <w:rPr>
            <w:rStyle w:val="Hyperlink"/>
            <w:noProof/>
          </w:rPr>
          <w:t>Identify chemicals that are incompatible</w:t>
        </w:r>
        <w:r w:rsidR="00F33A1F">
          <w:rPr>
            <w:noProof/>
            <w:webHidden/>
          </w:rPr>
          <w:tab/>
        </w:r>
        <w:r w:rsidR="00F33A1F">
          <w:rPr>
            <w:noProof/>
            <w:webHidden/>
          </w:rPr>
          <w:fldChar w:fldCharType="begin"/>
        </w:r>
        <w:r w:rsidR="00F33A1F">
          <w:rPr>
            <w:noProof/>
            <w:webHidden/>
          </w:rPr>
          <w:instrText xml:space="preserve"> PAGEREF _Toc514056649 \h </w:instrText>
        </w:r>
        <w:r w:rsidR="00F33A1F">
          <w:rPr>
            <w:noProof/>
            <w:webHidden/>
          </w:rPr>
        </w:r>
        <w:r w:rsidR="00F33A1F">
          <w:rPr>
            <w:noProof/>
            <w:webHidden/>
          </w:rPr>
          <w:fldChar w:fldCharType="separate"/>
        </w:r>
        <w:r w:rsidR="003F2CFA">
          <w:rPr>
            <w:noProof/>
            <w:webHidden/>
          </w:rPr>
          <w:t>6</w:t>
        </w:r>
        <w:r w:rsidR="00F33A1F">
          <w:rPr>
            <w:noProof/>
            <w:webHidden/>
          </w:rPr>
          <w:fldChar w:fldCharType="end"/>
        </w:r>
      </w:hyperlink>
    </w:p>
    <w:p w14:paraId="48A761ED" w14:textId="1761BD5C" w:rsidR="00F33A1F" w:rsidRDefault="00E83B6C">
      <w:pPr>
        <w:pStyle w:val="TOC1"/>
        <w:rPr>
          <w:rFonts w:asciiTheme="minorHAnsi" w:eastAsiaTheme="minorEastAsia" w:hAnsiTheme="minorHAnsi"/>
          <w:b w:val="0"/>
          <w:noProof/>
          <w:szCs w:val="22"/>
          <w:lang w:eastAsia="en-AU"/>
        </w:rPr>
      </w:pPr>
      <w:hyperlink w:anchor="_Toc514056650" w:history="1">
        <w:r w:rsidR="00F33A1F" w:rsidRPr="00787AA3">
          <w:rPr>
            <w:rStyle w:val="Hyperlink"/>
            <w:noProof/>
          </w:rPr>
          <w:t>3.</w:t>
        </w:r>
        <w:r w:rsidR="00F33A1F">
          <w:rPr>
            <w:rFonts w:asciiTheme="minorHAnsi" w:eastAsiaTheme="minorEastAsia" w:hAnsiTheme="minorHAnsi"/>
            <w:b w:val="0"/>
            <w:noProof/>
            <w:szCs w:val="22"/>
            <w:lang w:eastAsia="en-AU"/>
          </w:rPr>
          <w:tab/>
        </w:r>
        <w:r w:rsidR="00F33A1F" w:rsidRPr="00787AA3">
          <w:rPr>
            <w:rStyle w:val="Hyperlink"/>
            <w:noProof/>
          </w:rPr>
          <w:t>Assessing Risks</w:t>
        </w:r>
        <w:r w:rsidR="00F33A1F">
          <w:rPr>
            <w:noProof/>
            <w:webHidden/>
          </w:rPr>
          <w:tab/>
        </w:r>
        <w:r w:rsidR="00F33A1F">
          <w:rPr>
            <w:noProof/>
            <w:webHidden/>
          </w:rPr>
          <w:fldChar w:fldCharType="begin"/>
        </w:r>
        <w:r w:rsidR="00F33A1F">
          <w:rPr>
            <w:noProof/>
            <w:webHidden/>
          </w:rPr>
          <w:instrText xml:space="preserve"> PAGEREF _Toc514056650 \h </w:instrText>
        </w:r>
        <w:r w:rsidR="00F33A1F">
          <w:rPr>
            <w:noProof/>
            <w:webHidden/>
          </w:rPr>
        </w:r>
        <w:r w:rsidR="00F33A1F">
          <w:rPr>
            <w:noProof/>
            <w:webHidden/>
          </w:rPr>
          <w:fldChar w:fldCharType="separate"/>
        </w:r>
        <w:r w:rsidR="003F2CFA">
          <w:rPr>
            <w:noProof/>
            <w:webHidden/>
          </w:rPr>
          <w:t>8</w:t>
        </w:r>
        <w:r w:rsidR="00F33A1F">
          <w:rPr>
            <w:noProof/>
            <w:webHidden/>
          </w:rPr>
          <w:fldChar w:fldCharType="end"/>
        </w:r>
      </w:hyperlink>
    </w:p>
    <w:p w14:paraId="5864AD38" w14:textId="69F854AA" w:rsidR="00F33A1F" w:rsidRDefault="00E83B6C">
      <w:pPr>
        <w:pStyle w:val="TOC1"/>
        <w:rPr>
          <w:rFonts w:asciiTheme="minorHAnsi" w:eastAsiaTheme="minorEastAsia" w:hAnsiTheme="minorHAnsi"/>
          <w:b w:val="0"/>
          <w:noProof/>
          <w:szCs w:val="22"/>
          <w:lang w:eastAsia="en-AU"/>
        </w:rPr>
      </w:pPr>
      <w:hyperlink w:anchor="_Toc514056651" w:history="1">
        <w:r w:rsidR="00F33A1F" w:rsidRPr="00787AA3">
          <w:rPr>
            <w:rStyle w:val="Hyperlink"/>
            <w:noProof/>
          </w:rPr>
          <w:t>4.</w:t>
        </w:r>
        <w:r w:rsidR="00F33A1F">
          <w:rPr>
            <w:rFonts w:asciiTheme="minorHAnsi" w:eastAsiaTheme="minorEastAsia" w:hAnsiTheme="minorHAnsi"/>
            <w:b w:val="0"/>
            <w:noProof/>
            <w:szCs w:val="22"/>
            <w:lang w:eastAsia="en-AU"/>
          </w:rPr>
          <w:tab/>
        </w:r>
        <w:r w:rsidR="00F33A1F" w:rsidRPr="00787AA3">
          <w:rPr>
            <w:rStyle w:val="Hyperlink"/>
            <w:noProof/>
          </w:rPr>
          <w:t>Controlling Risks</w:t>
        </w:r>
        <w:r w:rsidR="00F33A1F">
          <w:rPr>
            <w:noProof/>
            <w:webHidden/>
          </w:rPr>
          <w:tab/>
        </w:r>
        <w:r w:rsidR="00F33A1F">
          <w:rPr>
            <w:noProof/>
            <w:webHidden/>
          </w:rPr>
          <w:fldChar w:fldCharType="begin"/>
        </w:r>
        <w:r w:rsidR="00F33A1F">
          <w:rPr>
            <w:noProof/>
            <w:webHidden/>
          </w:rPr>
          <w:instrText xml:space="preserve"> PAGEREF _Toc514056651 \h </w:instrText>
        </w:r>
        <w:r w:rsidR="00F33A1F">
          <w:rPr>
            <w:noProof/>
            <w:webHidden/>
          </w:rPr>
        </w:r>
        <w:r w:rsidR="00F33A1F">
          <w:rPr>
            <w:noProof/>
            <w:webHidden/>
          </w:rPr>
          <w:fldChar w:fldCharType="separate"/>
        </w:r>
        <w:r w:rsidR="003F2CFA">
          <w:rPr>
            <w:noProof/>
            <w:webHidden/>
          </w:rPr>
          <w:t>8</w:t>
        </w:r>
        <w:r w:rsidR="00F33A1F">
          <w:rPr>
            <w:noProof/>
            <w:webHidden/>
          </w:rPr>
          <w:fldChar w:fldCharType="end"/>
        </w:r>
      </w:hyperlink>
    </w:p>
    <w:p w14:paraId="29561B4E" w14:textId="607F21CF" w:rsidR="00F33A1F" w:rsidRDefault="00E83B6C">
      <w:pPr>
        <w:pStyle w:val="TOC2"/>
        <w:rPr>
          <w:rFonts w:asciiTheme="minorHAnsi" w:eastAsiaTheme="minorEastAsia" w:hAnsiTheme="minorHAnsi"/>
          <w:noProof/>
          <w:szCs w:val="22"/>
          <w:lang w:eastAsia="en-AU"/>
        </w:rPr>
      </w:pPr>
      <w:hyperlink w:anchor="_Toc514056652" w:history="1">
        <w:r w:rsidR="00F33A1F" w:rsidRPr="00787AA3">
          <w:rPr>
            <w:rStyle w:val="Hyperlink"/>
            <w:noProof/>
          </w:rPr>
          <w:t>4.1</w:t>
        </w:r>
        <w:r w:rsidR="00F33A1F">
          <w:rPr>
            <w:rFonts w:asciiTheme="minorHAnsi" w:eastAsiaTheme="minorEastAsia" w:hAnsiTheme="minorHAnsi"/>
            <w:noProof/>
            <w:szCs w:val="22"/>
            <w:lang w:eastAsia="en-AU"/>
          </w:rPr>
          <w:tab/>
        </w:r>
        <w:r w:rsidR="00F33A1F" w:rsidRPr="00787AA3">
          <w:rPr>
            <w:rStyle w:val="Hyperlink"/>
            <w:noProof/>
          </w:rPr>
          <w:t>The hierarchy of control measures</w:t>
        </w:r>
        <w:r w:rsidR="00F33A1F">
          <w:rPr>
            <w:noProof/>
            <w:webHidden/>
          </w:rPr>
          <w:tab/>
        </w:r>
        <w:r w:rsidR="00F33A1F">
          <w:rPr>
            <w:noProof/>
            <w:webHidden/>
          </w:rPr>
          <w:fldChar w:fldCharType="begin"/>
        </w:r>
        <w:r w:rsidR="00F33A1F">
          <w:rPr>
            <w:noProof/>
            <w:webHidden/>
          </w:rPr>
          <w:instrText xml:space="preserve"> PAGEREF _Toc514056652 \h </w:instrText>
        </w:r>
        <w:r w:rsidR="00F33A1F">
          <w:rPr>
            <w:noProof/>
            <w:webHidden/>
          </w:rPr>
        </w:r>
        <w:r w:rsidR="00F33A1F">
          <w:rPr>
            <w:noProof/>
            <w:webHidden/>
          </w:rPr>
          <w:fldChar w:fldCharType="separate"/>
        </w:r>
        <w:r w:rsidR="003F2CFA">
          <w:rPr>
            <w:noProof/>
            <w:webHidden/>
          </w:rPr>
          <w:t>8</w:t>
        </w:r>
        <w:r w:rsidR="00F33A1F">
          <w:rPr>
            <w:noProof/>
            <w:webHidden/>
          </w:rPr>
          <w:fldChar w:fldCharType="end"/>
        </w:r>
      </w:hyperlink>
    </w:p>
    <w:p w14:paraId="676250A2" w14:textId="3F3A0FC8" w:rsidR="00F33A1F" w:rsidRDefault="00E83B6C">
      <w:pPr>
        <w:pStyle w:val="TOC2"/>
        <w:rPr>
          <w:rFonts w:asciiTheme="minorHAnsi" w:eastAsiaTheme="minorEastAsia" w:hAnsiTheme="minorHAnsi"/>
          <w:noProof/>
          <w:szCs w:val="22"/>
          <w:lang w:eastAsia="en-AU"/>
        </w:rPr>
      </w:pPr>
      <w:hyperlink w:anchor="_Toc514056653" w:history="1">
        <w:r w:rsidR="00F33A1F" w:rsidRPr="00787AA3">
          <w:rPr>
            <w:rStyle w:val="Hyperlink"/>
            <w:noProof/>
          </w:rPr>
          <w:t>4.2</w:t>
        </w:r>
        <w:r w:rsidR="00F33A1F">
          <w:rPr>
            <w:rFonts w:asciiTheme="minorHAnsi" w:eastAsiaTheme="minorEastAsia" w:hAnsiTheme="minorHAnsi"/>
            <w:noProof/>
            <w:szCs w:val="22"/>
            <w:lang w:eastAsia="en-AU"/>
          </w:rPr>
          <w:tab/>
        </w:r>
        <w:r w:rsidR="00F33A1F" w:rsidRPr="00787AA3">
          <w:rPr>
            <w:rStyle w:val="Hyperlink"/>
            <w:noProof/>
          </w:rPr>
          <w:t>Choosing a location to store your chemicals</w:t>
        </w:r>
        <w:r w:rsidR="00F33A1F">
          <w:rPr>
            <w:noProof/>
            <w:webHidden/>
          </w:rPr>
          <w:tab/>
        </w:r>
        <w:r w:rsidR="00F33A1F">
          <w:rPr>
            <w:noProof/>
            <w:webHidden/>
          </w:rPr>
          <w:fldChar w:fldCharType="begin"/>
        </w:r>
        <w:r w:rsidR="00F33A1F">
          <w:rPr>
            <w:noProof/>
            <w:webHidden/>
          </w:rPr>
          <w:instrText xml:space="preserve"> PAGEREF _Toc514056653 \h </w:instrText>
        </w:r>
        <w:r w:rsidR="00F33A1F">
          <w:rPr>
            <w:noProof/>
            <w:webHidden/>
          </w:rPr>
        </w:r>
        <w:r w:rsidR="00F33A1F">
          <w:rPr>
            <w:noProof/>
            <w:webHidden/>
          </w:rPr>
          <w:fldChar w:fldCharType="separate"/>
        </w:r>
        <w:r w:rsidR="003F2CFA">
          <w:rPr>
            <w:noProof/>
            <w:webHidden/>
          </w:rPr>
          <w:t>10</w:t>
        </w:r>
        <w:r w:rsidR="00F33A1F">
          <w:rPr>
            <w:noProof/>
            <w:webHidden/>
          </w:rPr>
          <w:fldChar w:fldCharType="end"/>
        </w:r>
      </w:hyperlink>
    </w:p>
    <w:p w14:paraId="41BC33C3" w14:textId="08859F2C" w:rsidR="00F33A1F" w:rsidRDefault="00E83B6C">
      <w:pPr>
        <w:pStyle w:val="TOC2"/>
        <w:rPr>
          <w:rFonts w:asciiTheme="minorHAnsi" w:eastAsiaTheme="minorEastAsia" w:hAnsiTheme="minorHAnsi"/>
          <w:noProof/>
          <w:szCs w:val="22"/>
          <w:lang w:eastAsia="en-AU"/>
        </w:rPr>
      </w:pPr>
      <w:hyperlink w:anchor="_Toc514056654" w:history="1">
        <w:r w:rsidR="00F33A1F" w:rsidRPr="00787AA3">
          <w:rPr>
            <w:rStyle w:val="Hyperlink"/>
            <w:noProof/>
          </w:rPr>
          <w:t>4.3</w:t>
        </w:r>
        <w:r w:rsidR="00F33A1F">
          <w:rPr>
            <w:rFonts w:asciiTheme="minorHAnsi" w:eastAsiaTheme="minorEastAsia" w:hAnsiTheme="minorHAnsi"/>
            <w:noProof/>
            <w:szCs w:val="22"/>
            <w:lang w:eastAsia="en-AU"/>
          </w:rPr>
          <w:tab/>
        </w:r>
        <w:r w:rsidR="00F33A1F" w:rsidRPr="00787AA3">
          <w:rPr>
            <w:rStyle w:val="Hyperlink"/>
            <w:noProof/>
          </w:rPr>
          <w:t>Separating incompatible chemicals</w:t>
        </w:r>
        <w:r w:rsidR="00F33A1F">
          <w:rPr>
            <w:noProof/>
            <w:webHidden/>
          </w:rPr>
          <w:tab/>
        </w:r>
        <w:r w:rsidR="00F33A1F">
          <w:rPr>
            <w:noProof/>
            <w:webHidden/>
          </w:rPr>
          <w:fldChar w:fldCharType="begin"/>
        </w:r>
        <w:r w:rsidR="00F33A1F">
          <w:rPr>
            <w:noProof/>
            <w:webHidden/>
          </w:rPr>
          <w:instrText xml:space="preserve"> PAGEREF _Toc514056654 \h </w:instrText>
        </w:r>
        <w:r w:rsidR="00F33A1F">
          <w:rPr>
            <w:noProof/>
            <w:webHidden/>
          </w:rPr>
        </w:r>
        <w:r w:rsidR="00F33A1F">
          <w:rPr>
            <w:noProof/>
            <w:webHidden/>
          </w:rPr>
          <w:fldChar w:fldCharType="separate"/>
        </w:r>
        <w:r w:rsidR="003F2CFA">
          <w:rPr>
            <w:noProof/>
            <w:webHidden/>
          </w:rPr>
          <w:t>11</w:t>
        </w:r>
        <w:r w:rsidR="00F33A1F">
          <w:rPr>
            <w:noProof/>
            <w:webHidden/>
          </w:rPr>
          <w:fldChar w:fldCharType="end"/>
        </w:r>
      </w:hyperlink>
    </w:p>
    <w:p w14:paraId="6C1AA2AB" w14:textId="48670154" w:rsidR="00F33A1F" w:rsidRDefault="00E83B6C">
      <w:pPr>
        <w:pStyle w:val="TOC1"/>
        <w:rPr>
          <w:rFonts w:asciiTheme="minorHAnsi" w:eastAsiaTheme="minorEastAsia" w:hAnsiTheme="minorHAnsi"/>
          <w:b w:val="0"/>
          <w:noProof/>
          <w:szCs w:val="22"/>
          <w:lang w:eastAsia="en-AU"/>
        </w:rPr>
      </w:pPr>
      <w:hyperlink w:anchor="_Toc514056655" w:history="1">
        <w:r w:rsidR="00F33A1F" w:rsidRPr="00787AA3">
          <w:rPr>
            <w:rStyle w:val="Hyperlink"/>
            <w:noProof/>
          </w:rPr>
          <w:t>5.</w:t>
        </w:r>
        <w:r w:rsidR="00F33A1F">
          <w:rPr>
            <w:rFonts w:asciiTheme="minorHAnsi" w:eastAsiaTheme="minorEastAsia" w:hAnsiTheme="minorHAnsi"/>
            <w:b w:val="0"/>
            <w:noProof/>
            <w:szCs w:val="22"/>
            <w:lang w:eastAsia="en-AU"/>
          </w:rPr>
          <w:tab/>
        </w:r>
        <w:r w:rsidR="00F33A1F" w:rsidRPr="00787AA3">
          <w:rPr>
            <w:rStyle w:val="Hyperlink"/>
            <w:noProof/>
          </w:rPr>
          <w:t>Reviewing Control Measures</w:t>
        </w:r>
        <w:r w:rsidR="00F33A1F">
          <w:rPr>
            <w:noProof/>
            <w:webHidden/>
          </w:rPr>
          <w:tab/>
        </w:r>
        <w:r w:rsidR="00F33A1F">
          <w:rPr>
            <w:noProof/>
            <w:webHidden/>
          </w:rPr>
          <w:fldChar w:fldCharType="begin"/>
        </w:r>
        <w:r w:rsidR="00F33A1F">
          <w:rPr>
            <w:noProof/>
            <w:webHidden/>
          </w:rPr>
          <w:instrText xml:space="preserve"> PAGEREF _Toc514056655 \h </w:instrText>
        </w:r>
        <w:r w:rsidR="00F33A1F">
          <w:rPr>
            <w:noProof/>
            <w:webHidden/>
          </w:rPr>
        </w:r>
        <w:r w:rsidR="00F33A1F">
          <w:rPr>
            <w:noProof/>
            <w:webHidden/>
          </w:rPr>
          <w:fldChar w:fldCharType="separate"/>
        </w:r>
        <w:r w:rsidR="003F2CFA">
          <w:rPr>
            <w:noProof/>
            <w:webHidden/>
          </w:rPr>
          <w:t>13</w:t>
        </w:r>
        <w:r w:rsidR="00F33A1F">
          <w:rPr>
            <w:noProof/>
            <w:webHidden/>
          </w:rPr>
          <w:fldChar w:fldCharType="end"/>
        </w:r>
      </w:hyperlink>
    </w:p>
    <w:p w14:paraId="54DF6A5D" w14:textId="5FB71528" w:rsidR="00F33A1F" w:rsidRDefault="00E83B6C">
      <w:pPr>
        <w:pStyle w:val="TOC1"/>
        <w:rPr>
          <w:rFonts w:asciiTheme="minorHAnsi" w:eastAsiaTheme="minorEastAsia" w:hAnsiTheme="minorHAnsi"/>
          <w:b w:val="0"/>
          <w:noProof/>
          <w:szCs w:val="22"/>
          <w:lang w:eastAsia="en-AU"/>
        </w:rPr>
      </w:pPr>
      <w:hyperlink w:anchor="_Toc514056656" w:history="1">
        <w:r w:rsidR="00F33A1F" w:rsidRPr="00787AA3">
          <w:rPr>
            <w:rStyle w:val="Hyperlink"/>
            <w:noProof/>
          </w:rPr>
          <w:t>6.</w:t>
        </w:r>
        <w:r w:rsidR="00F33A1F">
          <w:rPr>
            <w:rFonts w:asciiTheme="minorHAnsi" w:eastAsiaTheme="minorEastAsia" w:hAnsiTheme="minorHAnsi"/>
            <w:b w:val="0"/>
            <w:noProof/>
            <w:szCs w:val="22"/>
            <w:lang w:eastAsia="en-AU"/>
          </w:rPr>
          <w:tab/>
        </w:r>
        <w:r w:rsidR="00F33A1F" w:rsidRPr="00787AA3">
          <w:rPr>
            <w:rStyle w:val="Hyperlink"/>
            <w:noProof/>
          </w:rPr>
          <w:t>Storage Checklist</w:t>
        </w:r>
        <w:r w:rsidR="00F33A1F">
          <w:rPr>
            <w:noProof/>
            <w:webHidden/>
          </w:rPr>
          <w:tab/>
        </w:r>
        <w:r w:rsidR="00F33A1F">
          <w:rPr>
            <w:noProof/>
            <w:webHidden/>
          </w:rPr>
          <w:fldChar w:fldCharType="begin"/>
        </w:r>
        <w:r w:rsidR="00F33A1F">
          <w:rPr>
            <w:noProof/>
            <w:webHidden/>
          </w:rPr>
          <w:instrText xml:space="preserve"> PAGEREF _Toc514056656 \h </w:instrText>
        </w:r>
        <w:r w:rsidR="00F33A1F">
          <w:rPr>
            <w:noProof/>
            <w:webHidden/>
          </w:rPr>
        </w:r>
        <w:r w:rsidR="00F33A1F">
          <w:rPr>
            <w:noProof/>
            <w:webHidden/>
          </w:rPr>
          <w:fldChar w:fldCharType="separate"/>
        </w:r>
        <w:r w:rsidR="003F2CFA">
          <w:rPr>
            <w:noProof/>
            <w:webHidden/>
          </w:rPr>
          <w:t>14</w:t>
        </w:r>
        <w:r w:rsidR="00F33A1F">
          <w:rPr>
            <w:noProof/>
            <w:webHidden/>
          </w:rPr>
          <w:fldChar w:fldCharType="end"/>
        </w:r>
      </w:hyperlink>
    </w:p>
    <w:p w14:paraId="1A004F60" w14:textId="3C96DCE7" w:rsidR="00F33A1F" w:rsidRDefault="00E83B6C">
      <w:pPr>
        <w:pStyle w:val="TOC1"/>
        <w:rPr>
          <w:rFonts w:asciiTheme="minorHAnsi" w:eastAsiaTheme="minorEastAsia" w:hAnsiTheme="minorHAnsi"/>
          <w:b w:val="0"/>
          <w:noProof/>
          <w:szCs w:val="22"/>
          <w:lang w:eastAsia="en-AU"/>
        </w:rPr>
      </w:pPr>
      <w:hyperlink w:anchor="_Toc514056657" w:history="1">
        <w:r w:rsidR="00F33A1F" w:rsidRPr="00787AA3">
          <w:rPr>
            <w:rStyle w:val="Hyperlink"/>
            <w:noProof/>
          </w:rPr>
          <w:t>7.</w:t>
        </w:r>
        <w:r w:rsidR="00F33A1F">
          <w:rPr>
            <w:rFonts w:asciiTheme="minorHAnsi" w:eastAsiaTheme="minorEastAsia" w:hAnsiTheme="minorHAnsi"/>
            <w:b w:val="0"/>
            <w:noProof/>
            <w:szCs w:val="22"/>
            <w:lang w:eastAsia="en-AU"/>
          </w:rPr>
          <w:tab/>
        </w:r>
        <w:r w:rsidR="00F33A1F" w:rsidRPr="00787AA3">
          <w:rPr>
            <w:rStyle w:val="Hyperlink"/>
            <w:noProof/>
          </w:rPr>
          <w:t>Segregation Chart</w:t>
        </w:r>
        <w:r w:rsidR="00F33A1F">
          <w:rPr>
            <w:noProof/>
            <w:webHidden/>
          </w:rPr>
          <w:tab/>
        </w:r>
        <w:r w:rsidR="00F33A1F">
          <w:rPr>
            <w:noProof/>
            <w:webHidden/>
          </w:rPr>
          <w:fldChar w:fldCharType="begin"/>
        </w:r>
        <w:r w:rsidR="00F33A1F">
          <w:rPr>
            <w:noProof/>
            <w:webHidden/>
          </w:rPr>
          <w:instrText xml:space="preserve"> PAGEREF _Toc514056657 \h </w:instrText>
        </w:r>
        <w:r w:rsidR="00F33A1F">
          <w:rPr>
            <w:noProof/>
            <w:webHidden/>
          </w:rPr>
        </w:r>
        <w:r w:rsidR="00F33A1F">
          <w:rPr>
            <w:noProof/>
            <w:webHidden/>
          </w:rPr>
          <w:fldChar w:fldCharType="separate"/>
        </w:r>
        <w:r w:rsidR="003F2CFA">
          <w:rPr>
            <w:noProof/>
            <w:webHidden/>
          </w:rPr>
          <w:t>16</w:t>
        </w:r>
        <w:r w:rsidR="00F33A1F">
          <w:rPr>
            <w:noProof/>
            <w:webHidden/>
          </w:rPr>
          <w:fldChar w:fldCharType="end"/>
        </w:r>
      </w:hyperlink>
    </w:p>
    <w:p w14:paraId="18F1C455" w14:textId="1F0A8E7A" w:rsidR="00F33A1F" w:rsidRDefault="00E83B6C">
      <w:pPr>
        <w:pStyle w:val="TOC1"/>
        <w:rPr>
          <w:rFonts w:asciiTheme="minorHAnsi" w:eastAsiaTheme="minorEastAsia" w:hAnsiTheme="minorHAnsi"/>
          <w:b w:val="0"/>
          <w:noProof/>
          <w:szCs w:val="22"/>
          <w:lang w:eastAsia="en-AU"/>
        </w:rPr>
      </w:pPr>
      <w:hyperlink w:anchor="_Toc514056658" w:history="1">
        <w:r w:rsidR="00F33A1F" w:rsidRPr="00787AA3">
          <w:rPr>
            <w:rStyle w:val="Hyperlink"/>
            <w:caps/>
            <w:noProof/>
          </w:rPr>
          <w:t>8.</w:t>
        </w:r>
        <w:r w:rsidR="00F33A1F">
          <w:rPr>
            <w:rFonts w:asciiTheme="minorHAnsi" w:eastAsiaTheme="minorEastAsia" w:hAnsiTheme="minorHAnsi"/>
            <w:b w:val="0"/>
            <w:noProof/>
            <w:szCs w:val="22"/>
            <w:lang w:eastAsia="en-AU"/>
          </w:rPr>
          <w:tab/>
        </w:r>
        <w:r w:rsidR="00F33A1F" w:rsidRPr="00787AA3">
          <w:rPr>
            <w:rStyle w:val="Hyperlink"/>
            <w:noProof/>
          </w:rPr>
          <w:t>An Example of Managing Chemical Storage Risks</w:t>
        </w:r>
        <w:r w:rsidR="00F33A1F">
          <w:rPr>
            <w:noProof/>
            <w:webHidden/>
          </w:rPr>
          <w:tab/>
        </w:r>
        <w:r w:rsidR="00F33A1F">
          <w:rPr>
            <w:noProof/>
            <w:webHidden/>
          </w:rPr>
          <w:fldChar w:fldCharType="begin"/>
        </w:r>
        <w:r w:rsidR="00F33A1F">
          <w:rPr>
            <w:noProof/>
            <w:webHidden/>
          </w:rPr>
          <w:instrText xml:space="preserve"> PAGEREF _Toc514056658 \h </w:instrText>
        </w:r>
        <w:r w:rsidR="00F33A1F">
          <w:rPr>
            <w:noProof/>
            <w:webHidden/>
          </w:rPr>
        </w:r>
        <w:r w:rsidR="00F33A1F">
          <w:rPr>
            <w:noProof/>
            <w:webHidden/>
          </w:rPr>
          <w:fldChar w:fldCharType="separate"/>
        </w:r>
        <w:r w:rsidR="003F2CFA">
          <w:rPr>
            <w:noProof/>
            <w:webHidden/>
          </w:rPr>
          <w:t>17</w:t>
        </w:r>
        <w:r w:rsidR="00F33A1F">
          <w:rPr>
            <w:noProof/>
            <w:webHidden/>
          </w:rPr>
          <w:fldChar w:fldCharType="end"/>
        </w:r>
      </w:hyperlink>
    </w:p>
    <w:p w14:paraId="48D3F1EA" w14:textId="77777777" w:rsidR="005B7E8D" w:rsidRDefault="002F44AC">
      <w:pPr>
        <w:sectPr w:rsidR="005B7E8D" w:rsidSect="00897F4E">
          <w:headerReference w:type="first" r:id="rId16"/>
          <w:pgSz w:w="11906" w:h="16838" w:code="9"/>
          <w:pgMar w:top="1440" w:right="1440" w:bottom="1440" w:left="1440" w:header="709" w:footer="709" w:gutter="0"/>
          <w:cols w:space="708"/>
          <w:titlePg/>
          <w:docGrid w:linePitch="360"/>
        </w:sectPr>
      </w:pPr>
      <w:r>
        <w:fldChar w:fldCharType="end"/>
      </w:r>
    </w:p>
    <w:p w14:paraId="05F480B1" w14:textId="030BF5A3" w:rsidR="00082EC9" w:rsidRPr="00082EC9" w:rsidRDefault="00082EC9" w:rsidP="00B36DFE">
      <w:pPr>
        <w:pStyle w:val="Heading1"/>
        <w:numPr>
          <w:ilvl w:val="0"/>
          <w:numId w:val="21"/>
        </w:numPr>
        <w:ind w:left="360" w:hanging="360"/>
      </w:pPr>
      <w:bookmarkStart w:id="4" w:name="_Toc514056643"/>
      <w:r w:rsidRPr="00082EC9">
        <w:lastRenderedPageBreak/>
        <w:t>I</w:t>
      </w:r>
      <w:r>
        <w:t>ntroduction</w:t>
      </w:r>
      <w:bookmarkEnd w:id="4"/>
    </w:p>
    <w:p w14:paraId="0FF9C23F" w14:textId="6B8BD44F" w:rsidR="00082EC9" w:rsidRDefault="00854CC2" w:rsidP="00082EC9">
      <w:r w:rsidRPr="00854CC2">
        <w:t>Th</w:t>
      </w:r>
      <w:r w:rsidR="00D42035">
        <w:t>e guide is intended for small and</w:t>
      </w:r>
      <w:r w:rsidRPr="00854CC2">
        <w:t xml:space="preserve"> medium businesses</w:t>
      </w:r>
      <w:r w:rsidR="00D94F25">
        <w:t xml:space="preserve"> </w:t>
      </w:r>
      <w:r w:rsidR="007A1AA8">
        <w:rPr>
          <w:color w:val="000000"/>
        </w:rPr>
        <w:t>who</w:t>
      </w:r>
      <w:r w:rsidR="00D94F25" w:rsidRPr="00D94F25">
        <w:rPr>
          <w:color w:val="000000"/>
        </w:rPr>
        <w:t xml:space="preserve"> do not have major chemical stores and who do not have expertise in managing the risks of chemical storage</w:t>
      </w:r>
      <w:r w:rsidR="00D42035">
        <w:t>.</w:t>
      </w:r>
      <w:r>
        <w:t xml:space="preserve"> It provides </w:t>
      </w:r>
      <w:r w:rsidR="00082EC9">
        <w:t>information on how to manage health and safety risks associated with storing hazardous chemicals in the workplace.</w:t>
      </w:r>
    </w:p>
    <w:p w14:paraId="7B9DAA59" w14:textId="43200CFA" w:rsidR="00082EC9" w:rsidRDefault="00082EC9" w:rsidP="00082EC9">
      <w:r>
        <w:t>For further information on managing the risks of using, handling and storing hazardous chemicals in the workplace</w:t>
      </w:r>
      <w:r w:rsidR="009F741C">
        <w:t>,</w:t>
      </w:r>
      <w:r>
        <w:t xml:space="preserve"> including your work health and safety duties, please </w:t>
      </w:r>
      <w:r w:rsidR="009F741C">
        <w:t>refer to</w:t>
      </w:r>
      <w:r>
        <w:t xml:space="preserve"> the </w:t>
      </w:r>
      <w:hyperlink r:id="rId17" w:history="1">
        <w:r w:rsidRPr="00BA559C">
          <w:rPr>
            <w:rStyle w:val="Hyperlink"/>
          </w:rPr>
          <w:t>model Code of Practice: Managing risks of hazardous chemicals in the workplace</w:t>
        </w:r>
      </w:hyperlink>
      <w:r w:rsidRPr="00BA559C">
        <w:t>.</w:t>
      </w:r>
    </w:p>
    <w:p w14:paraId="6A9D12C3" w14:textId="77777777" w:rsidR="00082EC9" w:rsidRDefault="00082EC9" w:rsidP="00B36DFE">
      <w:pPr>
        <w:pStyle w:val="Heading2"/>
        <w:keepLines/>
        <w:numPr>
          <w:ilvl w:val="1"/>
          <w:numId w:val="21"/>
        </w:numPr>
        <w:tabs>
          <w:tab w:val="clear" w:pos="425"/>
        </w:tabs>
        <w:ind w:left="1134" w:hanging="1134"/>
      </w:pPr>
      <w:bookmarkStart w:id="5" w:name="_Toc514056644"/>
      <w:r w:rsidRPr="00B36DFE">
        <w:t>What</w:t>
      </w:r>
      <w:r w:rsidRPr="008C1295">
        <w:t xml:space="preserve"> are </w:t>
      </w:r>
      <w:r>
        <w:t>hazardous chemicals</w:t>
      </w:r>
      <w:r w:rsidRPr="008C1295">
        <w:t>?</w:t>
      </w:r>
      <w:bookmarkEnd w:id="5"/>
    </w:p>
    <w:p w14:paraId="26E5BB8D" w14:textId="77777777" w:rsidR="00082EC9" w:rsidRPr="003A4355" w:rsidRDefault="00082EC9" w:rsidP="00082EC9">
      <w:r w:rsidRPr="003A4355">
        <w:t>Hazard</w:t>
      </w:r>
      <w:r>
        <w:t>ous chemicals are substances,</w:t>
      </w:r>
      <w:r w:rsidRPr="003A4355">
        <w:t xml:space="preserve"> mixtures</w:t>
      </w:r>
      <w:r>
        <w:t xml:space="preserve"> and articles</w:t>
      </w:r>
      <w:r w:rsidRPr="003A4355">
        <w:t xml:space="preserve"> that can pose a health or physical hazard to humans. They </w:t>
      </w:r>
      <w:r>
        <w:t>may be solids, liquids or gases.</w:t>
      </w:r>
    </w:p>
    <w:p w14:paraId="5658DB99" w14:textId="77777777" w:rsidR="00082EC9" w:rsidRPr="003A4355" w:rsidRDefault="00082EC9" w:rsidP="00082EC9">
      <w:r w:rsidRPr="003A4355">
        <w:rPr>
          <w:b/>
        </w:rPr>
        <w:t>Health hazards</w:t>
      </w:r>
      <w:r w:rsidRPr="003A4355">
        <w:t xml:space="preserve"> are properties of a chemical that cause adverse health effects. Examples of chemicals with health hazards include </w:t>
      </w:r>
      <w:r>
        <w:t>toxic chemicals, carcinogens and chemicals which may cause infertility or birth defects</w:t>
      </w:r>
      <w:r w:rsidRPr="003A4355">
        <w:t>. Exposure to these chemicals usually occurs through inhalation, ingestion or skin contact.</w:t>
      </w:r>
    </w:p>
    <w:p w14:paraId="29ED7272" w14:textId="77777777" w:rsidR="00082EC9" w:rsidRPr="003A4355" w:rsidRDefault="00082EC9" w:rsidP="00082EC9">
      <w:r>
        <w:rPr>
          <w:b/>
        </w:rPr>
        <w:t>Physical</w:t>
      </w:r>
      <w:r w:rsidRPr="003A4355">
        <w:rPr>
          <w:b/>
        </w:rPr>
        <w:t xml:space="preserve"> hazards</w:t>
      </w:r>
      <w:r w:rsidRPr="003A4355">
        <w:t xml:space="preserve"> are properties </w:t>
      </w:r>
      <w:r>
        <w:t xml:space="preserve">of a chemical </w:t>
      </w:r>
      <w:r w:rsidRPr="003A4355">
        <w:t xml:space="preserve">that can result in immediate injury to people or damage to property. Examples of chemicals with </w:t>
      </w:r>
      <w:r>
        <w:t>physical</w:t>
      </w:r>
      <w:r w:rsidRPr="003A4355">
        <w:t xml:space="preserve"> hazards include fl</w:t>
      </w:r>
      <w:r>
        <w:t>ammable liquids, compressed gas</w:t>
      </w:r>
      <w:r w:rsidRPr="003A4355">
        <w:t xml:space="preserve">es and </w:t>
      </w:r>
      <w:r>
        <w:t>self-heating substances</w:t>
      </w:r>
      <w:r w:rsidRPr="003A4355">
        <w:t>.</w:t>
      </w:r>
      <w:r>
        <w:t xml:space="preserve"> </w:t>
      </w:r>
      <w:r w:rsidRPr="009C6D8F">
        <w:t>Corrosive chemicals often have b</w:t>
      </w:r>
      <w:r>
        <w:t>oth physical and health hazards,</w:t>
      </w:r>
      <w:r w:rsidRPr="009C6D8F">
        <w:t xml:space="preserve"> </w:t>
      </w:r>
      <w:r>
        <w:t>a</w:t>
      </w:r>
      <w:r w:rsidRPr="009C6D8F">
        <w:t xml:space="preserve">s they may damage skin and </w:t>
      </w:r>
      <w:r>
        <w:t>eyes as well as other materials</w:t>
      </w:r>
      <w:r w:rsidRPr="009C6D8F">
        <w:t>.</w:t>
      </w:r>
      <w:r>
        <w:t xml:space="preserve"> </w:t>
      </w:r>
    </w:p>
    <w:p w14:paraId="154C4E8B" w14:textId="77777777" w:rsidR="00082EC9" w:rsidRPr="008C1295" w:rsidRDefault="00082EC9" w:rsidP="00B36DFE">
      <w:pPr>
        <w:pStyle w:val="Heading2"/>
        <w:keepLines/>
        <w:numPr>
          <w:ilvl w:val="1"/>
          <w:numId w:val="21"/>
        </w:numPr>
        <w:tabs>
          <w:tab w:val="clear" w:pos="425"/>
        </w:tabs>
        <w:ind w:left="1134" w:hanging="1134"/>
      </w:pPr>
      <w:bookmarkStart w:id="6" w:name="_Toc505697184"/>
      <w:bookmarkStart w:id="7" w:name="_Toc514056645"/>
      <w:r w:rsidRPr="008C1295">
        <w:t xml:space="preserve">Why </w:t>
      </w:r>
      <w:r w:rsidRPr="00B36DFE">
        <w:t>is</w:t>
      </w:r>
      <w:r w:rsidRPr="008C1295">
        <w:t xml:space="preserve"> it important to </w:t>
      </w:r>
      <w:r>
        <w:t>safely store hazardous chemicals</w:t>
      </w:r>
      <w:r w:rsidRPr="008C1295">
        <w:t>?</w:t>
      </w:r>
      <w:bookmarkEnd w:id="6"/>
      <w:bookmarkEnd w:id="7"/>
    </w:p>
    <w:p w14:paraId="2B6DD6C8" w14:textId="00D75860" w:rsidR="00082EC9" w:rsidRPr="003A4355" w:rsidRDefault="00082EC9" w:rsidP="00082EC9">
      <w:r w:rsidRPr="003A4355">
        <w:t xml:space="preserve">Even when not in use, chemicals can still pose a </w:t>
      </w:r>
      <w:r w:rsidR="00D94F25">
        <w:t>risk</w:t>
      </w:r>
      <w:r w:rsidRPr="003A4355">
        <w:t>. Flammable and oxidising chemicals may cause</w:t>
      </w:r>
      <w:r>
        <w:t xml:space="preserve"> or contribute to a fire,</w:t>
      </w:r>
      <w:r w:rsidRPr="003A4355">
        <w:t xml:space="preserve"> </w:t>
      </w:r>
      <w:r>
        <w:t>c</w:t>
      </w:r>
      <w:r w:rsidRPr="003A4355">
        <w:t>orrosive chemicals</w:t>
      </w:r>
      <w:r>
        <w:t xml:space="preserve"> can injure</w:t>
      </w:r>
      <w:r w:rsidRPr="003A4355">
        <w:t xml:space="preserve"> people and </w:t>
      </w:r>
      <w:r>
        <w:t xml:space="preserve">damage </w:t>
      </w:r>
      <w:r w:rsidR="00BB7AD9">
        <w:t xml:space="preserve">property and </w:t>
      </w:r>
      <w:r w:rsidRPr="003A4355">
        <w:t>structu</w:t>
      </w:r>
      <w:r>
        <w:t>res they come into contact with and</w:t>
      </w:r>
      <w:r w:rsidRPr="003A4355">
        <w:t xml:space="preserve"> </w:t>
      </w:r>
      <w:r>
        <w:t>t</w:t>
      </w:r>
      <w:r w:rsidRPr="003A4355">
        <w:t xml:space="preserve">oxic chemicals can </w:t>
      </w:r>
      <w:r w:rsidRPr="00CC4307">
        <w:t>poison</w:t>
      </w:r>
      <w:r>
        <w:t xml:space="preserve"> people who are exposed to them. Compressed gases can also suffocate or </w:t>
      </w:r>
      <w:r w:rsidRPr="00CC4307">
        <w:t>poison</w:t>
      </w:r>
      <w:r>
        <w:t xml:space="preserve"> workers if they leak. </w:t>
      </w:r>
    </w:p>
    <w:p w14:paraId="2FD5778C" w14:textId="3DABE838" w:rsidR="00082EC9" w:rsidRPr="003A4355" w:rsidRDefault="009F741C" w:rsidP="00082EC9">
      <w:r>
        <w:t>Additionally</w:t>
      </w:r>
      <w:r w:rsidR="00082EC9">
        <w:t>, some</w:t>
      </w:r>
      <w:r w:rsidR="00082EC9" w:rsidRPr="003A4355">
        <w:t xml:space="preserve"> chemicals are not compatible with one another. When incompatible chemicals mix they may</w:t>
      </w:r>
      <w:r w:rsidR="00082EC9">
        <w:t>:</w:t>
      </w:r>
    </w:p>
    <w:p w14:paraId="2B57F4E0" w14:textId="77777777" w:rsidR="00082EC9" w:rsidRPr="003A4355" w:rsidRDefault="00082EC9" w:rsidP="0038088D">
      <w:pPr>
        <w:pStyle w:val="ListParagraph"/>
        <w:numPr>
          <w:ilvl w:val="0"/>
          <w:numId w:val="13"/>
        </w:numPr>
        <w:spacing w:after="200" w:line="276" w:lineRule="auto"/>
        <w:ind w:left="340" w:hanging="340"/>
      </w:pPr>
      <w:r w:rsidRPr="003A4355">
        <w:t>ignite or explode</w:t>
      </w:r>
    </w:p>
    <w:p w14:paraId="685A05FF" w14:textId="77777777" w:rsidR="00082EC9" w:rsidRPr="003A4355" w:rsidRDefault="00082EC9" w:rsidP="0038088D">
      <w:pPr>
        <w:pStyle w:val="ListParagraph"/>
        <w:numPr>
          <w:ilvl w:val="0"/>
          <w:numId w:val="13"/>
        </w:numPr>
        <w:spacing w:after="200" w:line="276" w:lineRule="auto"/>
        <w:ind w:left="340" w:hanging="340"/>
      </w:pPr>
      <w:r w:rsidRPr="003A4355">
        <w:t>release toxic, flammable or corrosive gases, or</w:t>
      </w:r>
    </w:p>
    <w:p w14:paraId="60A4F28F" w14:textId="2A214EB7" w:rsidR="00082EC9" w:rsidRPr="003A4355" w:rsidRDefault="00082EC9" w:rsidP="0038088D">
      <w:pPr>
        <w:pStyle w:val="ListParagraph"/>
        <w:numPr>
          <w:ilvl w:val="0"/>
          <w:numId w:val="13"/>
        </w:numPr>
        <w:spacing w:after="200" w:line="276" w:lineRule="auto"/>
        <w:ind w:left="340" w:hanging="340"/>
      </w:pPr>
      <w:r>
        <w:t>corrode</w:t>
      </w:r>
      <w:r w:rsidRPr="003A4355">
        <w:t xml:space="preserve"> </w:t>
      </w:r>
      <w:r w:rsidR="00BB7AD9">
        <w:t>chemical</w:t>
      </w:r>
      <w:r w:rsidRPr="003A4355">
        <w:t xml:space="preserve"> </w:t>
      </w:r>
      <w:r w:rsidR="00BB7AD9">
        <w:t>containers</w:t>
      </w:r>
      <w:r w:rsidRPr="003A4355">
        <w:t>, causing them to leak.</w:t>
      </w:r>
    </w:p>
    <w:p w14:paraId="32FA3982" w14:textId="1283BF7E" w:rsidR="00082EC9" w:rsidRDefault="00082EC9" w:rsidP="00082EC9">
      <w:r w:rsidRPr="003A4355">
        <w:t xml:space="preserve">It’s important </w:t>
      </w:r>
      <w:r w:rsidR="009F741C">
        <w:t xml:space="preserve">that </w:t>
      </w:r>
      <w:r w:rsidRPr="003A4355">
        <w:t xml:space="preserve">you identify which chemicals are incompatible and ensure </w:t>
      </w:r>
      <w:r w:rsidR="009F741C">
        <w:t xml:space="preserve">that </w:t>
      </w:r>
      <w:r w:rsidRPr="003A4355">
        <w:t>hazardous chemicals are stored safely in a way that</w:t>
      </w:r>
      <w:r>
        <w:t>:</w:t>
      </w:r>
    </w:p>
    <w:p w14:paraId="447CF6BC" w14:textId="3E193B3C" w:rsidR="00082EC9" w:rsidRDefault="00082EC9" w:rsidP="0038088D">
      <w:pPr>
        <w:pStyle w:val="ListParagraph"/>
        <w:numPr>
          <w:ilvl w:val="0"/>
          <w:numId w:val="13"/>
        </w:numPr>
        <w:spacing w:after="200" w:line="276" w:lineRule="auto"/>
        <w:ind w:left="340" w:hanging="340"/>
      </w:pPr>
      <w:r w:rsidRPr="003A4355">
        <w:t>minimises the chance of</w:t>
      </w:r>
      <w:r w:rsidR="009F741C">
        <w:t xml:space="preserve"> any</w:t>
      </w:r>
      <w:r w:rsidRPr="003A4355">
        <w:t xml:space="preserve"> </w:t>
      </w:r>
      <w:r>
        <w:t>incidents</w:t>
      </w:r>
      <w:r w:rsidRPr="003A4355">
        <w:t xml:space="preserve"> and reactions</w:t>
      </w:r>
      <w:r>
        <w:t>, and</w:t>
      </w:r>
    </w:p>
    <w:p w14:paraId="09126138" w14:textId="77777777" w:rsidR="00082EC9" w:rsidRDefault="00082EC9" w:rsidP="0038088D">
      <w:pPr>
        <w:pStyle w:val="ListParagraph"/>
        <w:numPr>
          <w:ilvl w:val="0"/>
          <w:numId w:val="13"/>
        </w:numPr>
        <w:spacing w:after="200" w:line="276" w:lineRule="auto"/>
        <w:ind w:left="340" w:hanging="340"/>
      </w:pPr>
      <w:r>
        <w:t xml:space="preserve">reduces the chance that stored chemicals will contribute to or worsen an incident. </w:t>
      </w:r>
    </w:p>
    <w:p w14:paraId="2128496F" w14:textId="77777777" w:rsidR="00082EC9" w:rsidRDefault="00082EC9" w:rsidP="00082EC9">
      <w:r>
        <w:lastRenderedPageBreak/>
        <w:t>Information about identifying incompatible chemicals can be found in section 2.2.</w:t>
      </w:r>
    </w:p>
    <w:p w14:paraId="53CAA779" w14:textId="09BA6658" w:rsidR="004267DC" w:rsidRPr="00CF732C" w:rsidRDefault="004267DC" w:rsidP="004267DC">
      <w:pPr>
        <w:pStyle w:val="Caption"/>
        <w:keepNext/>
        <w:rPr>
          <w:sz w:val="22"/>
        </w:rPr>
      </w:pPr>
      <w:r w:rsidRPr="00CF732C">
        <w:rPr>
          <w:sz w:val="22"/>
        </w:rPr>
        <w:t xml:space="preserve">Figure </w:t>
      </w:r>
      <w:r w:rsidRPr="00CF732C">
        <w:rPr>
          <w:sz w:val="22"/>
        </w:rPr>
        <w:fldChar w:fldCharType="begin"/>
      </w:r>
      <w:r w:rsidRPr="001876D6">
        <w:rPr>
          <w:sz w:val="22"/>
        </w:rPr>
        <w:instrText xml:space="preserve"> SEQ Figure \* ARABIC </w:instrText>
      </w:r>
      <w:r w:rsidRPr="00CF732C">
        <w:rPr>
          <w:sz w:val="22"/>
        </w:rPr>
        <w:fldChar w:fldCharType="separate"/>
      </w:r>
      <w:r w:rsidR="003F2CFA">
        <w:rPr>
          <w:noProof/>
          <w:sz w:val="22"/>
        </w:rPr>
        <w:t>1</w:t>
      </w:r>
      <w:r w:rsidRPr="00CF732C">
        <w:rPr>
          <w:sz w:val="22"/>
        </w:rPr>
        <w:fldChar w:fldCharType="end"/>
      </w:r>
      <w:r w:rsidRPr="00CF732C">
        <w:rPr>
          <w:sz w:val="22"/>
        </w:rPr>
        <w:tab/>
      </w:r>
      <w:r w:rsidRPr="00445472">
        <w:rPr>
          <w:b w:val="0"/>
          <w:sz w:val="22"/>
        </w:rPr>
        <w:t>Stored chemicals may create hazardous fumes</w:t>
      </w:r>
    </w:p>
    <w:p w14:paraId="4A0154E2" w14:textId="040E59FD" w:rsidR="00584274" w:rsidRPr="004B2504" w:rsidRDefault="004267DC" w:rsidP="004A6A5A">
      <w:r w:rsidRPr="004B2504">
        <w:rPr>
          <w:noProof/>
          <w:lang w:eastAsia="en-AU"/>
        </w:rPr>
        <w:drawing>
          <wp:inline distT="0" distB="0" distL="0" distR="0" wp14:anchorId="3327DD01" wp14:editId="26968AC4">
            <wp:extent cx="5731510" cy="3166110"/>
            <wp:effectExtent l="0" t="0" r="2540" b="0"/>
            <wp:docPr id="4" name="Picture 4" descr="The image shows damaged or uncapped containers can create vapour clouds, which may be contained within a storage room (ceiling, walls and door), especially if, as in this case, the storage room is not fitted with exhaust ventilation. This vapour can easily be in the worker’s breathing zone, even if the worker is at a distance to the container. In this example, the worker is standing near the door, and the open barrel is at the other end of the room. The toxic vapour has filled the upper part of the room, and the worker is breathing it in." title="Figure 1 Stored chemicals may create hazardous f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0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66110"/>
                    </a:xfrm>
                    <a:prstGeom prst="rect">
                      <a:avLst/>
                    </a:prstGeom>
                  </pic:spPr>
                </pic:pic>
              </a:graphicData>
            </a:graphic>
          </wp:inline>
        </w:drawing>
      </w:r>
    </w:p>
    <w:p w14:paraId="30222C0F" w14:textId="6828B93E" w:rsidR="009F2A0D" w:rsidRPr="0087292E" w:rsidRDefault="00540EBD" w:rsidP="0087292E">
      <w:pPr>
        <w:rPr>
          <w:rStyle w:val="TablenumberChar"/>
          <w:rFonts w:eastAsiaTheme="minorHAnsi" w:cstheme="minorBidi"/>
          <w:b w:val="0"/>
          <w:color w:val="auto"/>
          <w:lang w:eastAsia="en-US"/>
        </w:rPr>
      </w:pPr>
      <w:r>
        <w:t>D</w:t>
      </w:r>
      <w:r w:rsidRPr="00540EBD">
        <w:t>amaged or uncapped containers can create vapour clouds</w:t>
      </w:r>
      <w:r>
        <w:t xml:space="preserve"> as shown in F</w:t>
      </w:r>
      <w:r w:rsidR="00C10855">
        <w:t>igure 1</w:t>
      </w:r>
      <w:r>
        <w:t>. These</w:t>
      </w:r>
      <w:r w:rsidRPr="00540EBD">
        <w:t xml:space="preserve"> </w:t>
      </w:r>
      <w:r>
        <w:t xml:space="preserve">vapours are often invisible and </w:t>
      </w:r>
      <w:r w:rsidRPr="00540EBD">
        <w:t xml:space="preserve">may </w:t>
      </w:r>
      <w:r>
        <w:t xml:space="preserve">accumulate indoors, especially if </w:t>
      </w:r>
      <w:r w:rsidRPr="00540EBD">
        <w:t xml:space="preserve">the storage </w:t>
      </w:r>
      <w:r>
        <w:t>area</w:t>
      </w:r>
      <w:r w:rsidRPr="00540EBD">
        <w:t xml:space="preserve"> </w:t>
      </w:r>
      <w:r>
        <w:t xml:space="preserve">does not have </w:t>
      </w:r>
      <w:r w:rsidR="009F741C">
        <w:t>adequate</w:t>
      </w:r>
      <w:r w:rsidR="00901F1B">
        <w:t xml:space="preserve"> </w:t>
      </w:r>
      <w:r>
        <w:t>ventilation</w:t>
      </w:r>
      <w:r w:rsidRPr="00540EBD">
        <w:t xml:space="preserve">. </w:t>
      </w:r>
    </w:p>
    <w:p w14:paraId="2A00F9A4" w14:textId="35304AB5" w:rsidR="00082EC9" w:rsidRDefault="00082EC9" w:rsidP="00B36DFE">
      <w:pPr>
        <w:pStyle w:val="Heading2"/>
        <w:keepLines/>
        <w:numPr>
          <w:ilvl w:val="1"/>
          <w:numId w:val="21"/>
        </w:numPr>
        <w:tabs>
          <w:tab w:val="clear" w:pos="425"/>
        </w:tabs>
        <w:ind w:left="1134" w:hanging="1134"/>
      </w:pPr>
      <w:bookmarkStart w:id="8" w:name="_Toc514056646"/>
      <w:r w:rsidRPr="00CB4F37">
        <w:t>What is involved in managing risks?</w:t>
      </w:r>
      <w:bookmarkEnd w:id="8"/>
    </w:p>
    <w:p w14:paraId="0275D948" w14:textId="77777777" w:rsidR="00082EC9" w:rsidRDefault="00082EC9" w:rsidP="00082EC9">
      <w:r>
        <w:t xml:space="preserve">You should manage the risks associated with storing hazardous chemicals by following a systematic process </w:t>
      </w:r>
      <w:r w:rsidR="00F63B2B">
        <w:t>to</w:t>
      </w:r>
      <w:r>
        <w:t>:</w:t>
      </w:r>
    </w:p>
    <w:p w14:paraId="7E1D4451" w14:textId="2B8D34ED" w:rsidR="000651C8" w:rsidRDefault="0038088D" w:rsidP="0038088D">
      <w:pPr>
        <w:pStyle w:val="ListParagraph"/>
        <w:numPr>
          <w:ilvl w:val="0"/>
          <w:numId w:val="13"/>
        </w:numPr>
        <w:spacing w:after="200" w:line="276" w:lineRule="auto"/>
        <w:ind w:left="340" w:hanging="340"/>
      </w:pPr>
      <w:r>
        <w:t xml:space="preserve">Identify </w:t>
      </w:r>
      <w:r w:rsidR="000651C8">
        <w:t>hazards – find out what could cause harm.</w:t>
      </w:r>
    </w:p>
    <w:p w14:paraId="43D2DB3A" w14:textId="15CF0613" w:rsidR="000651C8" w:rsidRDefault="0038088D" w:rsidP="0038088D">
      <w:pPr>
        <w:pStyle w:val="ListParagraph"/>
        <w:numPr>
          <w:ilvl w:val="0"/>
          <w:numId w:val="13"/>
        </w:numPr>
        <w:spacing w:after="200" w:line="276" w:lineRule="auto"/>
        <w:ind w:left="340" w:hanging="340"/>
      </w:pPr>
      <w:r>
        <w:t xml:space="preserve">Assess </w:t>
      </w:r>
      <w:r w:rsidR="000651C8">
        <w:t>risks, if necessary – understand the nature of the harm that could be caused by the hazard, how serious the harm could be and the likelihood of it happening. This step may not be necessary if you are dealing with a known risk with known controls.</w:t>
      </w:r>
    </w:p>
    <w:p w14:paraId="0B311DF6" w14:textId="031F0941" w:rsidR="000651C8" w:rsidRDefault="0038088D" w:rsidP="0038088D">
      <w:pPr>
        <w:pStyle w:val="ListParagraph"/>
        <w:numPr>
          <w:ilvl w:val="0"/>
          <w:numId w:val="13"/>
        </w:numPr>
        <w:spacing w:after="200" w:line="276" w:lineRule="auto"/>
        <w:ind w:left="340" w:hanging="340"/>
      </w:pPr>
      <w:r>
        <w:t xml:space="preserve">Eliminate </w:t>
      </w:r>
      <w:r w:rsidR="000651C8">
        <w:t>risks so far as is reasonably practicable.</w:t>
      </w:r>
    </w:p>
    <w:p w14:paraId="76570A54" w14:textId="6F301BF1" w:rsidR="000651C8" w:rsidRDefault="0038088D" w:rsidP="0038088D">
      <w:pPr>
        <w:pStyle w:val="ListParagraph"/>
        <w:numPr>
          <w:ilvl w:val="0"/>
          <w:numId w:val="13"/>
        </w:numPr>
        <w:spacing w:after="200" w:line="276" w:lineRule="auto"/>
        <w:ind w:left="340" w:hanging="340"/>
      </w:pPr>
      <w:r>
        <w:t xml:space="preserve">Control </w:t>
      </w:r>
      <w:r w:rsidR="000651C8">
        <w:t>risks –</w:t>
      </w:r>
      <w:r w:rsidR="000651C8" w:rsidRPr="00AB414D">
        <w:t xml:space="preserve"> </w:t>
      </w:r>
      <w:r w:rsidR="000651C8">
        <w:t xml:space="preserve">if it is not </w:t>
      </w:r>
      <w:r w:rsidR="00BB7AD9">
        <w:t>practical</w:t>
      </w:r>
      <w:r w:rsidR="000651C8">
        <w:t xml:space="preserve"> to eliminate the risk, implement control measures in accordance with the hierarchy of control measures</w:t>
      </w:r>
      <w:r w:rsidR="009F741C">
        <w:t xml:space="preserve"> (</w:t>
      </w:r>
      <w:r w:rsidR="004D628A">
        <w:t>as described in section 4.1</w:t>
      </w:r>
      <w:r w:rsidR="009F741C">
        <w:t>)</w:t>
      </w:r>
      <w:r w:rsidR="004D628A">
        <w:t>.</w:t>
      </w:r>
    </w:p>
    <w:p w14:paraId="04343FEA" w14:textId="6BEF1EEC" w:rsidR="000651C8" w:rsidRDefault="0038088D" w:rsidP="0038088D">
      <w:pPr>
        <w:pStyle w:val="ListParagraph"/>
        <w:numPr>
          <w:ilvl w:val="0"/>
          <w:numId w:val="13"/>
        </w:numPr>
        <w:spacing w:after="200" w:line="276" w:lineRule="auto"/>
        <w:ind w:left="340" w:hanging="340"/>
      </w:pPr>
      <w:r>
        <w:t xml:space="preserve">Review </w:t>
      </w:r>
      <w:r w:rsidR="004D628A">
        <w:t xml:space="preserve">and maintain </w:t>
      </w:r>
      <w:r w:rsidR="000651C8">
        <w:t>control measures</w:t>
      </w:r>
      <w:r w:rsidR="000651C8" w:rsidRPr="000651C8">
        <w:t xml:space="preserve"> </w:t>
      </w:r>
      <w:r w:rsidR="000651C8">
        <w:t>to ensure they are working as planned.</w:t>
      </w:r>
    </w:p>
    <w:p w14:paraId="6384B02C" w14:textId="77777777" w:rsidR="00B36DFE" w:rsidRDefault="00082EC9" w:rsidP="00B36DFE">
      <w:r>
        <w:t xml:space="preserve">Further guidance on the risk management process is in </w:t>
      </w:r>
      <w:r w:rsidRPr="006226AB">
        <w:t>the</w:t>
      </w:r>
      <w:r>
        <w:t xml:space="preserve"> </w:t>
      </w:r>
      <w:hyperlink r:id="rId19" w:history="1">
        <w:r w:rsidRPr="000644F8">
          <w:rPr>
            <w:rStyle w:val="Hyperlink"/>
          </w:rPr>
          <w:t>model Code of Practice: Managing risks of hazardous chemicals in the workplace</w:t>
        </w:r>
      </w:hyperlink>
      <w:r>
        <w:t>.</w:t>
      </w:r>
      <w:r w:rsidRPr="006226AB">
        <w:t xml:space="preserve"> </w:t>
      </w:r>
    </w:p>
    <w:p w14:paraId="746782B7" w14:textId="77777777" w:rsidR="00082EC9" w:rsidRPr="006226AB" w:rsidRDefault="00082EC9" w:rsidP="00B36DFE">
      <w:pPr>
        <w:pStyle w:val="Heading1"/>
        <w:numPr>
          <w:ilvl w:val="0"/>
          <w:numId w:val="21"/>
        </w:numPr>
        <w:ind w:left="360" w:hanging="360"/>
      </w:pPr>
      <w:bookmarkStart w:id="9" w:name="_Toc505697186"/>
      <w:bookmarkStart w:id="10" w:name="_Toc514056647"/>
      <w:r w:rsidRPr="00B36DFE">
        <w:lastRenderedPageBreak/>
        <w:t>I</w:t>
      </w:r>
      <w:bookmarkEnd w:id="9"/>
      <w:r w:rsidRPr="00B36DFE">
        <w:t>dentifying</w:t>
      </w:r>
      <w:r>
        <w:t xml:space="preserve"> hazards</w:t>
      </w:r>
      <w:bookmarkEnd w:id="10"/>
    </w:p>
    <w:p w14:paraId="420E948D" w14:textId="77777777" w:rsidR="00082EC9" w:rsidRPr="00CC23C3" w:rsidRDefault="00082EC9" w:rsidP="00B36DFE">
      <w:pPr>
        <w:pStyle w:val="Heading2"/>
        <w:keepLines/>
        <w:numPr>
          <w:ilvl w:val="1"/>
          <w:numId w:val="21"/>
        </w:numPr>
        <w:tabs>
          <w:tab w:val="clear" w:pos="425"/>
        </w:tabs>
        <w:ind w:left="1134" w:hanging="1134"/>
      </w:pPr>
      <w:bookmarkStart w:id="11" w:name="_Toc505697187"/>
      <w:bookmarkStart w:id="12" w:name="_Toc514056648"/>
      <w:r>
        <w:t>Identify your hazardous chemicals</w:t>
      </w:r>
      <w:bookmarkEnd w:id="11"/>
      <w:bookmarkEnd w:id="12"/>
    </w:p>
    <w:p w14:paraId="4465B89E" w14:textId="37CAB1D4" w:rsidR="00082EC9" w:rsidRDefault="00082EC9" w:rsidP="00082EC9">
      <w:r w:rsidRPr="004037B1">
        <w:t xml:space="preserve">The first step in </w:t>
      </w:r>
      <w:r w:rsidR="00042161">
        <w:t>managing</w:t>
      </w:r>
      <w:r>
        <w:t xml:space="preserve"> risks associated with hazardous chemicals </w:t>
      </w:r>
      <w:r w:rsidRPr="004037B1">
        <w:t xml:space="preserve">is to identify </w:t>
      </w:r>
      <w:r>
        <w:t>which hazardous chemicals are stored at the workplace. A list of hazardous chemicals</w:t>
      </w:r>
      <w:r w:rsidR="000765A5">
        <w:t xml:space="preserve"> used at your workplace</w:t>
      </w:r>
      <w:r>
        <w:t xml:space="preserve"> and their current safety data sheets (SDS) </w:t>
      </w:r>
      <w:r w:rsidR="000765A5">
        <w:t xml:space="preserve">must </w:t>
      </w:r>
      <w:r>
        <w:t>be available in your workplace</w:t>
      </w:r>
      <w:r w:rsidR="00F90377">
        <w:t>’</w:t>
      </w:r>
      <w:r>
        <w:t xml:space="preserve">s hazardous chemical register. </w:t>
      </w:r>
      <w:r w:rsidR="00CA3AB9">
        <w:t xml:space="preserve">SDS </w:t>
      </w:r>
      <w:r w:rsidR="009F741C">
        <w:t xml:space="preserve">can also be obtained </w:t>
      </w:r>
      <w:r w:rsidR="00CA3AB9">
        <w:t>from the manufacturer, importer or supplier of the hazardous chemical.</w:t>
      </w:r>
    </w:p>
    <w:p w14:paraId="0D68659C" w14:textId="38A163C9" w:rsidR="00082EC9" w:rsidRPr="003A4355" w:rsidRDefault="00082EC9" w:rsidP="00082EC9">
      <w:r w:rsidRPr="003A4355">
        <w:t xml:space="preserve">The most reliable way to find information about </w:t>
      </w:r>
      <w:r w:rsidR="001E5058">
        <w:t>a</w:t>
      </w:r>
      <w:r w:rsidR="001E5058" w:rsidRPr="003A4355">
        <w:t xml:space="preserve"> </w:t>
      </w:r>
      <w:r w:rsidRPr="003A4355">
        <w:t>chemical is to check the</w:t>
      </w:r>
      <w:r w:rsidR="001E5058">
        <w:t xml:space="preserve"> chemical’s</w:t>
      </w:r>
      <w:r w:rsidRPr="003A4355">
        <w:t xml:space="preserve"> SDS. </w:t>
      </w:r>
      <w:r w:rsidR="009F741C">
        <w:t xml:space="preserve">All </w:t>
      </w:r>
      <w:r w:rsidRPr="003A4355">
        <w:t xml:space="preserve">SDS have a consistent format and include information about storing the chemical. </w:t>
      </w:r>
      <w:r>
        <w:t>SDS</w:t>
      </w:r>
      <w:r w:rsidRPr="003A4355">
        <w:t xml:space="preserve"> are broken into 16 sections, each of which covers a different topic. </w:t>
      </w:r>
      <w:r w:rsidR="00854CC2" w:rsidRPr="00854CC2">
        <w:t xml:space="preserve">It is important to </w:t>
      </w:r>
      <w:r w:rsidR="00114593">
        <w:t>consider</w:t>
      </w:r>
      <w:r w:rsidR="00114593" w:rsidRPr="00854CC2">
        <w:t xml:space="preserve"> </w:t>
      </w:r>
      <w:r w:rsidR="00854CC2" w:rsidRPr="00854CC2">
        <w:t>the entire SDS when planning and managing the</w:t>
      </w:r>
      <w:r w:rsidR="00854CC2">
        <w:t xml:space="preserve"> storage of hazardous chemicals;</w:t>
      </w:r>
      <w:r w:rsidR="00854CC2" w:rsidRPr="00854CC2">
        <w:t xml:space="preserve"> </w:t>
      </w:r>
      <w:r w:rsidR="00854CC2">
        <w:t>however</w:t>
      </w:r>
      <w:r w:rsidR="00854CC2" w:rsidRPr="00854CC2">
        <w:t xml:space="preserve"> the most important sections for storing hazardous chemicals are:</w:t>
      </w:r>
    </w:p>
    <w:p w14:paraId="790ECDD6" w14:textId="0A0E726F" w:rsidR="00082EC9" w:rsidRPr="003A4355" w:rsidRDefault="00082EC9" w:rsidP="0038088D">
      <w:pPr>
        <w:pStyle w:val="ListParagraph"/>
        <w:numPr>
          <w:ilvl w:val="0"/>
          <w:numId w:val="13"/>
        </w:numPr>
        <w:spacing w:after="200" w:line="276" w:lineRule="auto"/>
        <w:ind w:left="340" w:hanging="340"/>
      </w:pPr>
      <w:r w:rsidRPr="003A4355">
        <w:t>Section 2: Hazard Identification – This section contains information about</w:t>
      </w:r>
      <w:r w:rsidR="009F741C">
        <w:t xml:space="preserve"> all of</w:t>
      </w:r>
      <w:r w:rsidRPr="003A4355">
        <w:t xml:space="preserve"> the chemical</w:t>
      </w:r>
      <w:r>
        <w:t>’</w:t>
      </w:r>
      <w:r w:rsidR="00F90377">
        <w:t>s hazards. F</w:t>
      </w:r>
      <w:r>
        <w:t>or example</w:t>
      </w:r>
      <w:r w:rsidRPr="003A4355">
        <w:t xml:space="preserve"> if the chemical is flammable, </w:t>
      </w:r>
      <w:r>
        <w:t>toxic</w:t>
      </w:r>
      <w:r w:rsidRPr="003A4355">
        <w:t xml:space="preserve"> or can cause cancer it will be listed here. </w:t>
      </w:r>
    </w:p>
    <w:p w14:paraId="47FB8579" w14:textId="77777777" w:rsidR="00082EC9" w:rsidRDefault="00082EC9" w:rsidP="0038088D">
      <w:pPr>
        <w:pStyle w:val="ListParagraph"/>
        <w:numPr>
          <w:ilvl w:val="0"/>
          <w:numId w:val="13"/>
        </w:numPr>
        <w:spacing w:after="200" w:line="276" w:lineRule="auto"/>
        <w:ind w:left="340" w:hanging="340"/>
      </w:pPr>
      <w:r w:rsidRPr="003A4355">
        <w:t>Section 7: Handling and Storage – This section contains information about safe storage of the chemical and other kinds of chemicals it should not be stored with.</w:t>
      </w:r>
    </w:p>
    <w:p w14:paraId="173C612E" w14:textId="77777777" w:rsidR="00082EC9" w:rsidRPr="003A4355" w:rsidRDefault="00082EC9" w:rsidP="0038088D">
      <w:pPr>
        <w:pStyle w:val="ListParagraph"/>
        <w:numPr>
          <w:ilvl w:val="0"/>
          <w:numId w:val="13"/>
        </w:numPr>
        <w:spacing w:after="200" w:line="276" w:lineRule="auto"/>
        <w:ind w:left="340" w:hanging="340"/>
      </w:pPr>
      <w:r>
        <w:t>Section 10: Stability and Reactivity – This section contains information about how to keep the chemical stable and which other chemicals it could react with.</w:t>
      </w:r>
    </w:p>
    <w:p w14:paraId="0268DC9C" w14:textId="684E391C" w:rsidR="00082EC9" w:rsidRDefault="00082EC9" w:rsidP="0038088D">
      <w:pPr>
        <w:ind w:right="-188"/>
      </w:pPr>
      <w:r>
        <w:t>U</w:t>
      </w:r>
      <w:r w:rsidRPr="003A4355">
        <w:t>seful information can</w:t>
      </w:r>
      <w:r>
        <w:t xml:space="preserve"> </w:t>
      </w:r>
      <w:r w:rsidRPr="003A4355">
        <w:t xml:space="preserve">be found in other sections of the SDS. For </w:t>
      </w:r>
      <w:r>
        <w:t>example</w:t>
      </w:r>
      <w:r w:rsidRPr="003A4355">
        <w:t>,</w:t>
      </w:r>
      <w:r>
        <w:t xml:space="preserve"> section 5</w:t>
      </w:r>
      <w:r w:rsidR="009F741C">
        <w:t xml:space="preserve"> (</w:t>
      </w:r>
      <w:r w:rsidRPr="003A4355">
        <w:t>fire</w:t>
      </w:r>
      <w:r>
        <w:t>-</w:t>
      </w:r>
      <w:r w:rsidRPr="003A4355">
        <w:t>fighting</w:t>
      </w:r>
      <w:r>
        <w:t xml:space="preserve"> measures</w:t>
      </w:r>
      <w:r w:rsidR="009F741C">
        <w:t>)</w:t>
      </w:r>
      <w:r w:rsidRPr="003A4355">
        <w:t xml:space="preserve"> contain</w:t>
      </w:r>
      <w:r>
        <w:t>s</w:t>
      </w:r>
      <w:r w:rsidRPr="003A4355">
        <w:t xml:space="preserve"> information</w:t>
      </w:r>
      <w:r>
        <w:t xml:space="preserve"> about</w:t>
      </w:r>
      <w:r w:rsidRPr="003A4355">
        <w:t xml:space="preserve"> the type of firef</w:t>
      </w:r>
      <w:r>
        <w:t>ighting equipment you may need.</w:t>
      </w:r>
    </w:p>
    <w:p w14:paraId="0BE3F74F" w14:textId="77777777" w:rsidR="00082EC9" w:rsidRDefault="00082EC9" w:rsidP="00B36DFE">
      <w:pPr>
        <w:pStyle w:val="Heading2"/>
        <w:keepLines/>
        <w:numPr>
          <w:ilvl w:val="1"/>
          <w:numId w:val="21"/>
        </w:numPr>
        <w:tabs>
          <w:tab w:val="clear" w:pos="425"/>
        </w:tabs>
        <w:ind w:left="1134" w:hanging="1134"/>
      </w:pPr>
      <w:bookmarkStart w:id="13" w:name="_Toc514056649"/>
      <w:r w:rsidRPr="00537661">
        <w:t>Identify</w:t>
      </w:r>
      <w:r>
        <w:t xml:space="preserve"> chemicals that are incompatible</w:t>
      </w:r>
      <w:bookmarkEnd w:id="13"/>
    </w:p>
    <w:p w14:paraId="439352BD" w14:textId="650E6DE0" w:rsidR="00082EC9" w:rsidRPr="003A4355" w:rsidRDefault="00082EC9" w:rsidP="00082EC9">
      <w:r w:rsidRPr="003A4355">
        <w:t xml:space="preserve">It is not always obvious which chemicals are incompatible. Some types of chemicals are always incompatible </w:t>
      </w:r>
      <w:r w:rsidR="009F741C">
        <w:t>(</w:t>
      </w:r>
      <w:r>
        <w:t>for example</w:t>
      </w:r>
      <w:r w:rsidRPr="003A4355">
        <w:t xml:space="preserve"> oxidisers and flammable liquids</w:t>
      </w:r>
      <w:r w:rsidR="009F741C">
        <w:t>)</w:t>
      </w:r>
      <w:r w:rsidRPr="003A4355">
        <w:t xml:space="preserve"> but </w:t>
      </w:r>
      <w:r w:rsidRPr="003028C6">
        <w:t xml:space="preserve">some chemicals with </w:t>
      </w:r>
      <w:r>
        <w:t>similar hazards are</w:t>
      </w:r>
      <w:r w:rsidRPr="003A4355">
        <w:t xml:space="preserve"> also incompatible</w:t>
      </w:r>
      <w:r w:rsidR="00D0544E">
        <w:t xml:space="preserve"> </w:t>
      </w:r>
      <w:r w:rsidR="003863D2">
        <w:t>(</w:t>
      </w:r>
      <w:r w:rsidR="00D0544E">
        <w:t>for example</w:t>
      </w:r>
      <w:r w:rsidR="003863D2">
        <w:t>,</w:t>
      </w:r>
      <w:r w:rsidR="00D0544E">
        <w:t xml:space="preserve"> acids and bases</w:t>
      </w:r>
      <w:r w:rsidR="003863D2">
        <w:t>)</w:t>
      </w:r>
      <w:r w:rsidRPr="003A4355">
        <w:t>.</w:t>
      </w:r>
    </w:p>
    <w:p w14:paraId="05DA009C" w14:textId="06CD6F28" w:rsidR="00CA3AB9" w:rsidRPr="003A4355" w:rsidRDefault="00CA3AB9" w:rsidP="00CA3AB9">
      <w:r w:rsidRPr="003A4355">
        <w:t xml:space="preserve">To find out which chemicals are incompatible you should </w:t>
      </w:r>
      <w:r w:rsidR="003863D2">
        <w:t>refer to</w:t>
      </w:r>
      <w:r w:rsidRPr="003A4355">
        <w:t xml:space="preserve"> the</w:t>
      </w:r>
      <w:r>
        <w:t>ir</w:t>
      </w:r>
      <w:r w:rsidRPr="003A4355">
        <w:t xml:space="preserve"> </w:t>
      </w:r>
      <w:r>
        <w:t xml:space="preserve">SDS. SDS provide information about chemical </w:t>
      </w:r>
      <w:r w:rsidR="00523E88">
        <w:t>incompatibility</w:t>
      </w:r>
      <w:r w:rsidR="00523E88" w:rsidRPr="003A4355">
        <w:t xml:space="preserve"> </w:t>
      </w:r>
      <w:r w:rsidRPr="003A4355">
        <w:t>in sections 7</w:t>
      </w:r>
      <w:r w:rsidR="003863D2">
        <w:t xml:space="preserve"> (</w:t>
      </w:r>
      <w:r w:rsidR="008B3C37">
        <w:t>Handling</w:t>
      </w:r>
      <w:r w:rsidRPr="003A4355">
        <w:t xml:space="preserve"> and </w:t>
      </w:r>
      <w:r w:rsidR="008B3C37">
        <w:t>Storage</w:t>
      </w:r>
      <w:r w:rsidR="003863D2">
        <w:t>)</w:t>
      </w:r>
      <w:r w:rsidRPr="003A4355">
        <w:t xml:space="preserve"> and 10</w:t>
      </w:r>
      <w:r w:rsidR="00C97623">
        <w:t xml:space="preserve"> </w:t>
      </w:r>
      <w:r w:rsidR="003863D2">
        <w:t>(</w:t>
      </w:r>
      <w:r w:rsidR="008B3C37">
        <w:t>S</w:t>
      </w:r>
      <w:r w:rsidRPr="003A4355">
        <w:t xml:space="preserve">tability and </w:t>
      </w:r>
      <w:r w:rsidR="008B3C37">
        <w:t>R</w:t>
      </w:r>
      <w:r w:rsidRPr="003A4355">
        <w:t>eactivity</w:t>
      </w:r>
      <w:r w:rsidR="003863D2">
        <w:t>)</w:t>
      </w:r>
      <w:r>
        <w:t xml:space="preserve"> </w:t>
      </w:r>
      <w:r w:rsidR="001E5058">
        <w:t xml:space="preserve">Section </w:t>
      </w:r>
      <w:r w:rsidR="00114593">
        <w:t>7</w:t>
      </w:r>
      <w:r w:rsidR="001E5058">
        <w:t xml:space="preserve"> of t</w:t>
      </w:r>
      <w:r>
        <w:t>his guide</w:t>
      </w:r>
      <w:r w:rsidR="00523E88">
        <w:t xml:space="preserve"> </w:t>
      </w:r>
      <w:r w:rsidR="00523E88">
        <w:rPr>
          <w:color w:val="000000"/>
        </w:rPr>
        <w:t>contains a segregation chart which identifies the types of chemicals that can be stored together and those that cannot</w:t>
      </w:r>
      <w:r>
        <w:t xml:space="preserve">. </w:t>
      </w:r>
    </w:p>
    <w:p w14:paraId="175610B4" w14:textId="50726565" w:rsidR="00082EC9" w:rsidRPr="003A4355" w:rsidRDefault="00082EC9" w:rsidP="00082EC9">
      <w:r>
        <w:t>When identifying chemical incompatibilit</w:t>
      </w:r>
      <w:r w:rsidR="00854CC2">
        <w:t>y</w:t>
      </w:r>
      <w:r>
        <w:t xml:space="preserve"> </w:t>
      </w:r>
      <w:r w:rsidRPr="003A4355">
        <w:t xml:space="preserve">you should also consider: </w:t>
      </w:r>
    </w:p>
    <w:p w14:paraId="5BCB8D6D" w14:textId="3AF2A7A2" w:rsidR="00082EC9" w:rsidRPr="003A4355" w:rsidRDefault="00B368D8" w:rsidP="0038088D">
      <w:pPr>
        <w:pStyle w:val="ListParagraph"/>
        <w:numPr>
          <w:ilvl w:val="0"/>
          <w:numId w:val="13"/>
        </w:numPr>
        <w:spacing w:after="200" w:line="276" w:lineRule="auto"/>
        <w:ind w:left="340" w:hanging="340"/>
      </w:pPr>
      <w:r>
        <w:t>c</w:t>
      </w:r>
      <w:r w:rsidR="00082EC9" w:rsidRPr="003A4355">
        <w:t xml:space="preserve">ombustible materials </w:t>
      </w:r>
      <w:r w:rsidR="003863D2">
        <w:t>such as</w:t>
      </w:r>
      <w:r w:rsidR="00082EC9" w:rsidRPr="003A4355">
        <w:t xml:space="preserve"> wood or paper, which may</w:t>
      </w:r>
      <w:r w:rsidR="00082EC9">
        <w:t xml:space="preserve"> increase the likelihood or severity of</w:t>
      </w:r>
      <w:r w:rsidR="00082EC9" w:rsidRPr="003A4355">
        <w:t xml:space="preserve"> a fire</w:t>
      </w:r>
    </w:p>
    <w:p w14:paraId="2AFD65BE" w14:textId="48D1A11B" w:rsidR="00082EC9" w:rsidRPr="003A4355" w:rsidRDefault="00B368D8" w:rsidP="0038088D">
      <w:pPr>
        <w:pStyle w:val="ListParagraph"/>
        <w:numPr>
          <w:ilvl w:val="0"/>
          <w:numId w:val="13"/>
        </w:numPr>
        <w:spacing w:after="200" w:line="276" w:lineRule="auto"/>
        <w:ind w:left="340" w:hanging="340"/>
      </w:pPr>
      <w:r>
        <w:t>n</w:t>
      </w:r>
      <w:r w:rsidR="00082EC9" w:rsidRPr="003A4355">
        <w:t xml:space="preserve">on-hazardous chemicals that may react with </w:t>
      </w:r>
      <w:r>
        <w:t>hazardous chemicals</w:t>
      </w:r>
    </w:p>
    <w:p w14:paraId="5634E704" w14:textId="5458ACB1" w:rsidR="00082EC9" w:rsidRPr="003A4355" w:rsidRDefault="00B368D8" w:rsidP="0038088D">
      <w:pPr>
        <w:pStyle w:val="ListParagraph"/>
        <w:numPr>
          <w:ilvl w:val="0"/>
          <w:numId w:val="13"/>
        </w:numPr>
        <w:spacing w:after="200" w:line="276" w:lineRule="auto"/>
        <w:ind w:left="340" w:hanging="340"/>
      </w:pPr>
      <w:r>
        <w:t>t</w:t>
      </w:r>
      <w:r w:rsidR="00082EC9" w:rsidRPr="003A4355">
        <w:t xml:space="preserve">he materials that containers are made out of, as some hazardous chemicals are not compatible with the materials other chemicals containers are </w:t>
      </w:r>
      <w:r w:rsidR="00082EC9">
        <w:t>stored in</w:t>
      </w:r>
      <w:r w:rsidR="00F90377">
        <w:t>, for example</w:t>
      </w:r>
      <w:r w:rsidR="00082EC9" w:rsidRPr="003A4355">
        <w:t xml:space="preserve"> aluminium </w:t>
      </w:r>
      <w:r w:rsidR="00082EC9">
        <w:t>containers</w:t>
      </w:r>
      <w:r w:rsidR="00082EC9" w:rsidRPr="003A4355">
        <w:t xml:space="preserve"> may react with strong alkaline solutions</w:t>
      </w:r>
    </w:p>
    <w:p w14:paraId="468F58BF" w14:textId="46EA23C8" w:rsidR="00082EC9" w:rsidRPr="003A4355" w:rsidRDefault="00B368D8" w:rsidP="0038088D">
      <w:pPr>
        <w:pStyle w:val="ListParagraph"/>
        <w:numPr>
          <w:ilvl w:val="0"/>
          <w:numId w:val="13"/>
        </w:numPr>
        <w:spacing w:after="200" w:line="276" w:lineRule="auto"/>
        <w:ind w:left="340" w:hanging="340"/>
      </w:pPr>
      <w:r>
        <w:t>p</w:t>
      </w:r>
      <w:r w:rsidR="00082EC9" w:rsidRPr="003A4355">
        <w:t>otential ignition sources</w:t>
      </w:r>
      <w:r w:rsidR="003863D2">
        <w:t>,</w:t>
      </w:r>
      <w:r w:rsidR="00082EC9" w:rsidRPr="003A4355">
        <w:t xml:space="preserve"> including work areas that may be used for hot work</w:t>
      </w:r>
      <w:r w:rsidR="00082EC9">
        <w:t xml:space="preserve"> </w:t>
      </w:r>
      <w:r w:rsidR="003863D2">
        <w:t>such as</w:t>
      </w:r>
      <w:r>
        <w:t xml:space="preserve"> welding or grinding, and</w:t>
      </w:r>
    </w:p>
    <w:p w14:paraId="044C7E7E" w14:textId="06E873E8" w:rsidR="00082EC9" w:rsidRDefault="00B368D8" w:rsidP="0038088D">
      <w:pPr>
        <w:pStyle w:val="ListParagraph"/>
        <w:numPr>
          <w:ilvl w:val="0"/>
          <w:numId w:val="13"/>
        </w:numPr>
        <w:spacing w:after="200" w:line="276" w:lineRule="auto"/>
        <w:ind w:left="340" w:hanging="340"/>
      </w:pPr>
      <w:r>
        <w:t>f</w:t>
      </w:r>
      <w:r w:rsidR="00082EC9">
        <w:t>irefighting equipment</w:t>
      </w:r>
      <w:r w:rsidR="00082EC9" w:rsidRPr="003A4355">
        <w:t xml:space="preserve">, as the </w:t>
      </w:r>
      <w:r w:rsidR="00082EC9">
        <w:t>equipment</w:t>
      </w:r>
      <w:r w:rsidR="00082EC9" w:rsidRPr="003A4355">
        <w:t xml:space="preserve"> suitable for one hazardous chemical may not be </w:t>
      </w:r>
      <w:r w:rsidR="00082EC9">
        <w:t>suitable for all</w:t>
      </w:r>
      <w:r w:rsidR="00082EC9" w:rsidRPr="003A4355">
        <w:t xml:space="preserve"> chemicals you store.</w:t>
      </w:r>
    </w:p>
    <w:p w14:paraId="4F89D0F2" w14:textId="65DFC05B" w:rsidR="004267DC" w:rsidRPr="00E422A0" w:rsidRDefault="004267DC" w:rsidP="00E422A0">
      <w:pPr>
        <w:pStyle w:val="Caption"/>
        <w:keepNext/>
        <w:rPr>
          <w:sz w:val="28"/>
        </w:rPr>
      </w:pPr>
      <w:r w:rsidRPr="00E422A0">
        <w:rPr>
          <w:sz w:val="22"/>
        </w:rPr>
        <w:lastRenderedPageBreak/>
        <w:t xml:space="preserve">Figure </w:t>
      </w:r>
      <w:r w:rsidRPr="00E422A0">
        <w:rPr>
          <w:sz w:val="22"/>
        </w:rPr>
        <w:fldChar w:fldCharType="begin"/>
      </w:r>
      <w:r w:rsidRPr="00E422A0">
        <w:rPr>
          <w:sz w:val="22"/>
        </w:rPr>
        <w:instrText xml:space="preserve"> SEQ Figure \* ARABIC </w:instrText>
      </w:r>
      <w:r w:rsidRPr="00E422A0">
        <w:rPr>
          <w:sz w:val="22"/>
        </w:rPr>
        <w:fldChar w:fldCharType="separate"/>
      </w:r>
      <w:r w:rsidR="003F2CFA">
        <w:rPr>
          <w:noProof/>
          <w:sz w:val="22"/>
        </w:rPr>
        <w:t>2</w:t>
      </w:r>
      <w:r w:rsidRPr="00E422A0">
        <w:rPr>
          <w:sz w:val="22"/>
        </w:rPr>
        <w:fldChar w:fldCharType="end"/>
      </w:r>
      <w:r w:rsidRPr="00E422A0">
        <w:rPr>
          <w:sz w:val="22"/>
        </w:rPr>
        <w:tab/>
      </w:r>
      <w:r w:rsidRPr="00E422A0">
        <w:rPr>
          <w:b w:val="0"/>
          <w:sz w:val="22"/>
        </w:rPr>
        <w:t>Incompatible chemicals may react to cause fire</w:t>
      </w:r>
    </w:p>
    <w:p w14:paraId="00667C11" w14:textId="226AC84E" w:rsidR="009F2A0D" w:rsidRDefault="00B31DB0" w:rsidP="009F2A0D">
      <w:r>
        <w:rPr>
          <w:noProof/>
          <w:lang w:eastAsia="en-AU"/>
        </w:rPr>
        <w:drawing>
          <wp:inline distT="0" distB="0" distL="0" distR="0" wp14:anchorId="75932E0D" wp14:editId="0310AA61">
            <wp:extent cx="5731510" cy="6588125"/>
            <wp:effectExtent l="0" t="0" r="2540" b="3175"/>
            <wp:docPr id="5" name="Picture 5" descr="The image shows cartons of flammable liquids and oxidisers, which are incompatible chemicals, stored together on a pallet. The pallet sits directly beneath a window through which direct sunlight shines. In these circumstances, an intense fire may result.&#10;&#10;The image illustrates that incorrectly stored chemicals can cause intense fire. Store away from ignition sources including direct sunlight, and don’t store incompatible chemicals in close proximity, such as oxidizers and flammable substances on the same pallet." title="Figure 2 Incompatible chemicals may react to caus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M-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6588125"/>
                    </a:xfrm>
                    <a:prstGeom prst="rect">
                      <a:avLst/>
                    </a:prstGeom>
                  </pic:spPr>
                </pic:pic>
              </a:graphicData>
            </a:graphic>
          </wp:inline>
        </w:drawing>
      </w:r>
    </w:p>
    <w:p w14:paraId="76B2359F" w14:textId="4AD27574" w:rsidR="009F2A0D" w:rsidRDefault="00C10855" w:rsidP="009F2A0D">
      <w:r>
        <w:t>Figure 2</w:t>
      </w:r>
      <w:r w:rsidR="009F2A0D" w:rsidRPr="004A6A5A">
        <w:t xml:space="preserve"> show</w:t>
      </w:r>
      <w:r w:rsidR="00523E88">
        <w:t>s</w:t>
      </w:r>
      <w:r w:rsidR="009F2A0D" w:rsidRPr="004A6A5A">
        <w:t xml:space="preserve"> cartons of flammable </w:t>
      </w:r>
      <w:r w:rsidR="009F2A0D">
        <w:t>and oxidising chemicals stored together in</w:t>
      </w:r>
      <w:r w:rsidR="009F2A0D" w:rsidRPr="004A6A5A">
        <w:t xml:space="preserve"> direct sunlight. </w:t>
      </w:r>
      <w:r w:rsidR="009F2A0D">
        <w:t xml:space="preserve">The mixture of flammable and oxidising chemicals make it very easy for a fire to start, and </w:t>
      </w:r>
      <w:r w:rsidR="00523E88">
        <w:t xml:space="preserve">could result in </w:t>
      </w:r>
      <w:r w:rsidR="009F2A0D">
        <w:t>an intense fire</w:t>
      </w:r>
      <w:r w:rsidR="009F2A0D" w:rsidRPr="004A6A5A">
        <w:t>.</w:t>
      </w:r>
    </w:p>
    <w:p w14:paraId="2DBFFD5D" w14:textId="77777777" w:rsidR="009F2A0D" w:rsidRDefault="009F2A0D" w:rsidP="009F2A0D">
      <w:r>
        <w:t>Flammable and oxidising chemicals</w:t>
      </w:r>
      <w:r w:rsidRPr="004A6A5A">
        <w:t xml:space="preserve"> are incompatible</w:t>
      </w:r>
      <w:r>
        <w:t xml:space="preserve"> and should be separated. They should also be stored away from </w:t>
      </w:r>
      <w:r w:rsidRPr="004A6A5A">
        <w:t>ignition sources including direct sunlight</w:t>
      </w:r>
      <w:r>
        <w:t>.</w:t>
      </w:r>
    </w:p>
    <w:p w14:paraId="3967B087" w14:textId="77777777" w:rsidR="00682449" w:rsidRPr="0069697D" w:rsidRDefault="00682449" w:rsidP="00B36DFE">
      <w:pPr>
        <w:pStyle w:val="Heading1"/>
        <w:numPr>
          <w:ilvl w:val="0"/>
          <w:numId w:val="21"/>
        </w:numPr>
        <w:ind w:left="360" w:hanging="360"/>
      </w:pPr>
      <w:bookmarkStart w:id="14" w:name="_Toc505697189"/>
      <w:bookmarkStart w:id="15" w:name="_Toc514056650"/>
      <w:r>
        <w:lastRenderedPageBreak/>
        <w:t>Assessing</w:t>
      </w:r>
      <w:bookmarkStart w:id="16" w:name="_Toc460330342"/>
      <w:bookmarkStart w:id="17" w:name="_Toc461193577"/>
      <w:r>
        <w:t xml:space="preserve"> Risks</w:t>
      </w:r>
      <w:bookmarkEnd w:id="14"/>
      <w:bookmarkEnd w:id="15"/>
    </w:p>
    <w:bookmarkEnd w:id="16"/>
    <w:bookmarkEnd w:id="17"/>
    <w:p w14:paraId="59EBF96B" w14:textId="419972E0" w:rsidR="00682449" w:rsidRDefault="00682449" w:rsidP="00682449">
      <w:r>
        <w:t xml:space="preserve">Once you have identified the hazards, you </w:t>
      </w:r>
      <w:r w:rsidR="00F47F73">
        <w:t>should</w:t>
      </w:r>
      <w:r>
        <w:t xml:space="preserve"> assess the risks</w:t>
      </w:r>
      <w:r w:rsidR="003863D2">
        <w:t xml:space="preserve"> (</w:t>
      </w:r>
      <w:r>
        <w:t>that is, the likelihood of harm and how serious the harm could be</w:t>
      </w:r>
      <w:r w:rsidR="003863D2">
        <w:t>)</w:t>
      </w:r>
      <w:r>
        <w:t xml:space="preserve">. </w:t>
      </w:r>
    </w:p>
    <w:p w14:paraId="4CCC578F" w14:textId="77777777" w:rsidR="00682449" w:rsidRDefault="00682449" w:rsidP="00682449">
      <w:r>
        <w:t>A risk assessment can help you work out what action should be taken to control the risks associated with chemicals that are stored at your workplace, and how urgently the action needs to be taken.</w:t>
      </w:r>
    </w:p>
    <w:p w14:paraId="5647F30C" w14:textId="77777777" w:rsidR="00682449" w:rsidRDefault="00682449" w:rsidP="00682449">
      <w:r>
        <w:t xml:space="preserve">When assessing risks you should consider the quantity of chemicals you store, the severity </w:t>
      </w:r>
      <w:r w:rsidR="00F63B2B">
        <w:t xml:space="preserve">of </w:t>
      </w:r>
      <w:r>
        <w:t xml:space="preserve">their hazards and the likelihood of an </w:t>
      </w:r>
      <w:r w:rsidR="00F63B2B">
        <w:t>in</w:t>
      </w:r>
      <w:r>
        <w:t>cident.</w:t>
      </w:r>
    </w:p>
    <w:p w14:paraId="2143F4FE" w14:textId="665EAAFC" w:rsidR="00082EC9" w:rsidRDefault="00682449" w:rsidP="00682449">
      <w:r>
        <w:t xml:space="preserve">When assessing the severity of a chemical’s hazards you should </w:t>
      </w:r>
      <w:r w:rsidR="003863D2">
        <w:t>refer to</w:t>
      </w:r>
      <w:r>
        <w:t xml:space="preserve"> its </w:t>
      </w:r>
      <w:r w:rsidR="00A16E70">
        <w:t>SDS</w:t>
      </w:r>
      <w:r>
        <w:t>. The h</w:t>
      </w:r>
      <w:r w:rsidRPr="00CA051D">
        <w:t>azards</w:t>
      </w:r>
      <w:r>
        <w:t xml:space="preserve"> listed in section 2 of the </w:t>
      </w:r>
      <w:r w:rsidR="00A16E70">
        <w:t>SDS are</w:t>
      </w:r>
      <w:r w:rsidRPr="00CA051D">
        <w:t xml:space="preserve"> broken into different categories depending on their severity</w:t>
      </w:r>
      <w:r w:rsidRPr="00BA559C">
        <w:t>. For example</w:t>
      </w:r>
      <w:r w:rsidR="008B3C37">
        <w:t>,</w:t>
      </w:r>
      <w:r w:rsidRPr="00BA559C">
        <w:t xml:space="preserve"> a category 1 flammable liquid will ignite more easily</w:t>
      </w:r>
      <w:r w:rsidR="00901F1B">
        <w:t xml:space="preserve"> </w:t>
      </w:r>
      <w:r w:rsidR="003863D2">
        <w:t>(</w:t>
      </w:r>
      <w:r w:rsidRPr="00BA559C">
        <w:t>at a lower temperature</w:t>
      </w:r>
      <w:r w:rsidR="003863D2">
        <w:t>)</w:t>
      </w:r>
      <w:r w:rsidRPr="00BA559C">
        <w:t xml:space="preserve"> than</w:t>
      </w:r>
      <w:r w:rsidR="002444C4">
        <w:t xml:space="preserve"> a</w:t>
      </w:r>
      <w:r w:rsidRPr="00BA559C">
        <w:t xml:space="preserve"> category 2 flammable liquid.</w:t>
      </w:r>
    </w:p>
    <w:p w14:paraId="471A81C0" w14:textId="77777777" w:rsidR="00682449" w:rsidRDefault="00682449" w:rsidP="00B36DFE">
      <w:pPr>
        <w:pStyle w:val="Heading1"/>
        <w:numPr>
          <w:ilvl w:val="0"/>
          <w:numId w:val="21"/>
        </w:numPr>
        <w:ind w:left="360" w:hanging="360"/>
      </w:pPr>
      <w:bookmarkStart w:id="18" w:name="_Toc380058509"/>
      <w:bookmarkStart w:id="19" w:name="_Toc390418407"/>
      <w:bookmarkStart w:id="20" w:name="_Toc460330344"/>
      <w:bookmarkStart w:id="21" w:name="_Toc461193579"/>
      <w:bookmarkStart w:id="22" w:name="_Toc505697190"/>
      <w:bookmarkStart w:id="23" w:name="_Toc514056651"/>
      <w:r>
        <w:t xml:space="preserve">Controlling </w:t>
      </w:r>
      <w:r w:rsidR="0075738A">
        <w:t>R</w:t>
      </w:r>
      <w:r w:rsidRPr="00390D4D">
        <w:t>isk</w:t>
      </w:r>
      <w:bookmarkEnd w:id="18"/>
      <w:bookmarkEnd w:id="19"/>
      <w:bookmarkEnd w:id="20"/>
      <w:bookmarkEnd w:id="21"/>
      <w:r>
        <w:t>s</w:t>
      </w:r>
      <w:bookmarkEnd w:id="22"/>
      <w:bookmarkEnd w:id="23"/>
    </w:p>
    <w:p w14:paraId="5EF0758B" w14:textId="77777777" w:rsidR="000C6B9A" w:rsidRDefault="00682449" w:rsidP="000C6B9A">
      <w:r>
        <w:t xml:space="preserve">This section contains general information about controlling the risks associated with storing hazardous chemicals. If </w:t>
      </w:r>
      <w:r w:rsidRPr="00B36DFE">
        <w:t xml:space="preserve">you remain unsure about how to safely store your hazardous chemicals you should consider consulting </w:t>
      </w:r>
      <w:r w:rsidR="00BA559C" w:rsidRPr="00B36DFE">
        <w:t>a suitably experienced and qualified chemical safety</w:t>
      </w:r>
      <w:r w:rsidRPr="00B36DFE">
        <w:t xml:space="preserve"> expert.</w:t>
      </w:r>
      <w:r>
        <w:t xml:space="preserve"> </w:t>
      </w:r>
      <w:bookmarkStart w:id="24" w:name="_Toc505697191"/>
    </w:p>
    <w:p w14:paraId="49DA4AAF" w14:textId="150005A8" w:rsidR="00682449" w:rsidRPr="002922EC" w:rsidRDefault="00682449" w:rsidP="00CA3AB9">
      <w:pPr>
        <w:pStyle w:val="Heading2"/>
        <w:keepLines/>
        <w:numPr>
          <w:ilvl w:val="1"/>
          <w:numId w:val="21"/>
        </w:numPr>
        <w:tabs>
          <w:tab w:val="clear" w:pos="425"/>
        </w:tabs>
        <w:ind w:left="1134" w:hanging="1134"/>
      </w:pPr>
      <w:bookmarkStart w:id="25" w:name="_Toc514056652"/>
      <w:r>
        <w:t>The hierarchy of control measures</w:t>
      </w:r>
      <w:bookmarkEnd w:id="24"/>
      <w:bookmarkEnd w:id="25"/>
      <w:r>
        <w:t xml:space="preserve"> </w:t>
      </w:r>
    </w:p>
    <w:p w14:paraId="566FF8B6" w14:textId="26F5B8AD" w:rsidR="005E61E9" w:rsidRDefault="00682449" w:rsidP="00682449">
      <w:r w:rsidRPr="00DC7319">
        <w:t>The ways of controlling risks are ranked from the highest level o</w:t>
      </w:r>
      <w:r>
        <w:t xml:space="preserve">f protection and reliability to </w:t>
      </w:r>
      <w:r w:rsidRPr="00DC7319">
        <w:t xml:space="preserve">the lowest. This ranking is known as the </w:t>
      </w:r>
      <w:r w:rsidRPr="00722DAA">
        <w:t xml:space="preserve">hierarchy of control measures </w:t>
      </w:r>
      <w:r>
        <w:t xml:space="preserve">and is shown in Figure </w:t>
      </w:r>
      <w:r w:rsidR="00523E88">
        <w:t>3</w:t>
      </w:r>
      <w:r>
        <w:t>, along with examples of controls for chemical storage</w:t>
      </w:r>
      <w:r w:rsidRPr="00DC7319">
        <w:t>. The</w:t>
      </w:r>
      <w:r>
        <w:t xml:space="preserve"> </w:t>
      </w:r>
      <w:r w:rsidR="0083496A">
        <w:t xml:space="preserve">WHS </w:t>
      </w:r>
      <w:r>
        <w:t>Regulations require du</w:t>
      </w:r>
      <w:r w:rsidRPr="00DC7319">
        <w:t>ty holders to work through this hierarchy when managing risk</w:t>
      </w:r>
      <w:r>
        <w:t xml:space="preserve">s </w:t>
      </w:r>
      <w:r w:rsidRPr="00DC7319">
        <w:t>under the WHS Regulations.</w:t>
      </w:r>
      <w:r>
        <w:t xml:space="preserve"> </w:t>
      </w:r>
    </w:p>
    <w:p w14:paraId="20A52F7E" w14:textId="77777777" w:rsidR="005E61E9" w:rsidRDefault="005E61E9" w:rsidP="005E61E9">
      <w:pPr>
        <w:pStyle w:val="Heading1"/>
      </w:pPr>
      <w:r>
        <w:br w:type="page"/>
      </w:r>
    </w:p>
    <w:p w14:paraId="33B8DD07" w14:textId="0D2154D5" w:rsidR="001B2A3A" w:rsidRDefault="001B2A3A" w:rsidP="00445472">
      <w:pPr>
        <w:pStyle w:val="Caption"/>
        <w:keepNext/>
      </w:pPr>
      <w:r w:rsidRPr="00445472">
        <w:rPr>
          <w:sz w:val="22"/>
        </w:rPr>
        <w:lastRenderedPageBreak/>
        <w:t xml:space="preserve">Figure </w:t>
      </w:r>
      <w:r w:rsidRPr="00445472">
        <w:rPr>
          <w:sz w:val="22"/>
        </w:rPr>
        <w:fldChar w:fldCharType="begin"/>
      </w:r>
      <w:r w:rsidRPr="00445472">
        <w:rPr>
          <w:sz w:val="22"/>
        </w:rPr>
        <w:instrText xml:space="preserve"> SEQ Figure \* ARABIC </w:instrText>
      </w:r>
      <w:r w:rsidRPr="00445472">
        <w:rPr>
          <w:sz w:val="22"/>
        </w:rPr>
        <w:fldChar w:fldCharType="separate"/>
      </w:r>
      <w:r w:rsidR="003F2CFA">
        <w:rPr>
          <w:noProof/>
          <w:sz w:val="22"/>
        </w:rPr>
        <w:t>3</w:t>
      </w:r>
      <w:r w:rsidRPr="00445472">
        <w:rPr>
          <w:sz w:val="22"/>
        </w:rPr>
        <w:fldChar w:fldCharType="end"/>
      </w:r>
      <w:r w:rsidRPr="00445472">
        <w:rPr>
          <w:b w:val="0"/>
          <w:sz w:val="22"/>
        </w:rPr>
        <w:t xml:space="preserve"> </w:t>
      </w:r>
      <w:r w:rsidRPr="00445472">
        <w:rPr>
          <w:b w:val="0"/>
          <w:sz w:val="22"/>
        </w:rPr>
        <w:tab/>
        <w:t>The hierarchy of control measures</w:t>
      </w:r>
    </w:p>
    <w:p w14:paraId="4D939F97" w14:textId="7006FC3B" w:rsidR="00682449" w:rsidRDefault="00125CDA" w:rsidP="00682449">
      <w:r>
        <w:rPr>
          <w:noProof/>
          <w:lang w:eastAsia="en-AU"/>
        </w:rPr>
        <w:drawing>
          <wp:inline distT="0" distB="0" distL="0" distR="0" wp14:anchorId="5707467D" wp14:editId="1A168E3F">
            <wp:extent cx="5752214" cy="8436580"/>
            <wp:effectExtent l="0" t="0" r="1270" b="3175"/>
            <wp:docPr id="1" name="Picture 1" descr="Figure 1 shows the hierarchy of risk control, along with examples of controls for carcinogens. The WHS Regulations require duty holders to work through this hierarchy when managing risk under the WHS Regulations. &#10;&#10;This hierarchy is broken into levels 1, 2, 3 and 4.&#10;&#10;Level 1&#10;Eliminate the hazards if it is reasonably practicable to do so.&#10;&#10;Level 2&#10;Substitution, isolation and engineering controls, including:&#10;substituting a carcinogenic chemical with less hazardous chemical. For example, phenoxyethanol may be used instead of formalin to preserve human anatomical specimens; &#10;substituting a hazardous process with a less hazardous process that minimises the risk of exposure, such as using a liquid or pellet instead of a powder to reduce dust; isolating processes so carcinogens are used in enclosed systems to physically separate them from workers; and using fume hoods for opening and mixing chemicals and using local exhaust ventilation to collect vapours from chemical baths.&#10;&#10;Level 3&#10;Administrative actions including:&#10;ensuring all workers are informed of the risks and provided with instruction and training in the safe use, storage, handling and disposal of carcinogens and of any controls put in place to manage their risks.&#10;&#10;Level 4&#10;Personal protective equipment, including:&#10;selecting the correct personal protective equipment (PPE) for the exposure is the last resort and should only be used where other controls are not completely effective in preventing exposure. Incorrect PPE may give the wearer a false sense of security and could place the worker at greater risk." title="Figure 3 - Hierarchy of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5757283" cy="8444015"/>
                    </a:xfrm>
                    <a:prstGeom prst="rect">
                      <a:avLst/>
                    </a:prstGeom>
                  </pic:spPr>
                </pic:pic>
              </a:graphicData>
            </a:graphic>
          </wp:inline>
        </w:drawing>
      </w:r>
    </w:p>
    <w:p w14:paraId="335E5479" w14:textId="77777777" w:rsidR="000866AA" w:rsidRDefault="000866AA" w:rsidP="00CA3AB9">
      <w:pPr>
        <w:pStyle w:val="Heading2"/>
        <w:keepLines/>
        <w:numPr>
          <w:ilvl w:val="1"/>
          <w:numId w:val="21"/>
        </w:numPr>
        <w:tabs>
          <w:tab w:val="clear" w:pos="425"/>
        </w:tabs>
        <w:ind w:left="1134" w:hanging="1134"/>
      </w:pPr>
      <w:bookmarkStart w:id="26" w:name="_Toc514056653"/>
      <w:bookmarkStart w:id="27" w:name="_Toc505697192"/>
      <w:r>
        <w:lastRenderedPageBreak/>
        <w:t xml:space="preserve">Choosing a location </w:t>
      </w:r>
      <w:r w:rsidR="006474AE">
        <w:t>to store your chemicals</w:t>
      </w:r>
      <w:bookmarkEnd w:id="26"/>
    </w:p>
    <w:p w14:paraId="44DB8005" w14:textId="2E07A6F9" w:rsidR="000866AA" w:rsidRDefault="000866AA" w:rsidP="000866AA">
      <w:r>
        <w:t xml:space="preserve">Before deciding where to </w:t>
      </w:r>
      <w:r w:rsidR="006474AE">
        <w:t>store your chemicals</w:t>
      </w:r>
      <w:r>
        <w:t xml:space="preserve"> you should consider the layout and attributes of </w:t>
      </w:r>
      <w:r w:rsidR="00D1716D">
        <w:t>your</w:t>
      </w:r>
      <w:r>
        <w:t xml:space="preserve"> workplace. For example</w:t>
      </w:r>
      <w:r w:rsidR="007E072F">
        <w:t>, the locations of</w:t>
      </w:r>
      <w:r>
        <w:t>:</w:t>
      </w:r>
    </w:p>
    <w:p w14:paraId="33CB2665" w14:textId="235AC6B0" w:rsidR="00D1716D" w:rsidRDefault="007064E3" w:rsidP="0038088D">
      <w:pPr>
        <w:pStyle w:val="ListParagraph"/>
        <w:numPr>
          <w:ilvl w:val="0"/>
          <w:numId w:val="13"/>
        </w:numPr>
        <w:spacing w:after="200" w:line="276" w:lineRule="auto"/>
        <w:ind w:left="357" w:hanging="357"/>
      </w:pPr>
      <w:r>
        <w:t xml:space="preserve">all </w:t>
      </w:r>
      <w:r w:rsidR="000866AA">
        <w:t>buildings and services</w:t>
      </w:r>
      <w:r w:rsidR="000C1070">
        <w:t xml:space="preserve"> </w:t>
      </w:r>
      <w:r>
        <w:t>(</w:t>
      </w:r>
      <w:r w:rsidR="000866AA">
        <w:t>e.g. water, gas, electri</w:t>
      </w:r>
      <w:r w:rsidR="00D1716D">
        <w:t>city, compressed air and steam</w:t>
      </w:r>
      <w:r>
        <w:t>)</w:t>
      </w:r>
    </w:p>
    <w:p w14:paraId="19570B32" w14:textId="65B5F907" w:rsidR="00D1716D" w:rsidRDefault="00386449" w:rsidP="0038088D">
      <w:pPr>
        <w:pStyle w:val="ListParagraph"/>
        <w:numPr>
          <w:ilvl w:val="0"/>
          <w:numId w:val="13"/>
        </w:numPr>
        <w:spacing w:after="200" w:line="276" w:lineRule="auto"/>
        <w:ind w:left="357" w:hanging="357"/>
      </w:pPr>
      <w:r>
        <w:t>drains</w:t>
      </w:r>
      <w:r w:rsidR="007E072F">
        <w:t>,</w:t>
      </w:r>
      <w:r>
        <w:t xml:space="preserve"> </w:t>
      </w:r>
      <w:r w:rsidR="006474AE">
        <w:t>pipework</w:t>
      </w:r>
      <w:r w:rsidR="007E072F">
        <w:t xml:space="preserve">, </w:t>
      </w:r>
      <w:r>
        <w:t>vehicle</w:t>
      </w:r>
      <w:r w:rsidR="007E072F">
        <w:t xml:space="preserve"> routes</w:t>
      </w:r>
      <w:r>
        <w:t xml:space="preserve"> and pedestrian access</w:t>
      </w:r>
    </w:p>
    <w:p w14:paraId="3B553E5A" w14:textId="411DB78E" w:rsidR="00D1716D" w:rsidRDefault="000866AA" w:rsidP="0038088D">
      <w:pPr>
        <w:pStyle w:val="ListParagraph"/>
        <w:numPr>
          <w:ilvl w:val="0"/>
          <w:numId w:val="13"/>
        </w:numPr>
        <w:spacing w:after="200" w:line="276" w:lineRule="auto"/>
        <w:ind w:left="357" w:hanging="357"/>
      </w:pPr>
      <w:r>
        <w:t>other work activities i</w:t>
      </w:r>
      <w:r w:rsidR="00386449">
        <w:t>ncluding hot work</w:t>
      </w:r>
      <w:r w:rsidR="003B7654">
        <w:t xml:space="preserve"> </w:t>
      </w:r>
      <w:r w:rsidR="00E30A06">
        <w:t>(</w:t>
      </w:r>
      <w:r w:rsidR="003B7654">
        <w:t>e.g. welding, grinding or other work that may create an ignition source</w:t>
      </w:r>
      <w:r w:rsidR="007064E3">
        <w:t>)</w:t>
      </w:r>
      <w:r w:rsidR="00386449">
        <w:t xml:space="preserve"> and </w:t>
      </w:r>
      <w:r>
        <w:t>production areas where mixing and decanting of chemicals may occ</w:t>
      </w:r>
      <w:r w:rsidR="00D1716D">
        <w:t>ur.</w:t>
      </w:r>
    </w:p>
    <w:p w14:paraId="5045DD95" w14:textId="0A62887C" w:rsidR="000866AA" w:rsidRDefault="00D1716D" w:rsidP="006474AE">
      <w:r>
        <w:t>These</w:t>
      </w:r>
      <w:r w:rsidR="000866AA">
        <w:t xml:space="preserve"> will influence </w:t>
      </w:r>
      <w:r w:rsidR="007064E3">
        <w:t>the appropriate location of a</w:t>
      </w:r>
      <w:r w:rsidR="00386449">
        <w:t xml:space="preserve"> </w:t>
      </w:r>
      <w:r w:rsidR="00386449" w:rsidRPr="000F1B3C">
        <w:t xml:space="preserve">storage area. Where possible, </w:t>
      </w:r>
      <w:r w:rsidRPr="000F1B3C">
        <w:t>storage</w:t>
      </w:r>
      <w:r w:rsidR="00386449" w:rsidRPr="000F1B3C">
        <w:t xml:space="preserve"> areas </w:t>
      </w:r>
      <w:r w:rsidRPr="000F1B3C">
        <w:t xml:space="preserve">should be isolated </w:t>
      </w:r>
      <w:r w:rsidR="00386449" w:rsidRPr="000F1B3C">
        <w:t xml:space="preserve">from people and other work areas </w:t>
      </w:r>
      <w:r w:rsidR="000866AA" w:rsidRPr="000F1B3C">
        <w:t xml:space="preserve">to </w:t>
      </w:r>
      <w:r w:rsidR="007064E3">
        <w:t xml:space="preserve">reduce </w:t>
      </w:r>
      <w:r w:rsidR="00386449">
        <w:t xml:space="preserve">the </w:t>
      </w:r>
      <w:r w:rsidR="00523E88">
        <w:t xml:space="preserve">risk </w:t>
      </w:r>
      <w:r w:rsidR="00386449">
        <w:t xml:space="preserve">and severity of </w:t>
      </w:r>
      <w:r w:rsidR="007064E3">
        <w:t xml:space="preserve">any </w:t>
      </w:r>
      <w:r w:rsidR="00386449">
        <w:t>incidents.</w:t>
      </w:r>
      <w:r w:rsidR="000866AA">
        <w:t xml:space="preserve"> </w:t>
      </w:r>
      <w:r w:rsidR="007E072F">
        <w:t xml:space="preserve">You should also consider the need for engineering controls in your storage area, </w:t>
      </w:r>
      <w:r w:rsidR="007064E3">
        <w:t>such as</w:t>
      </w:r>
      <w:r w:rsidR="007E072F">
        <w:t xml:space="preserve"> mechanical ventilation or refrigeration. </w:t>
      </w:r>
    </w:p>
    <w:p w14:paraId="235283A2" w14:textId="0765EF78" w:rsidR="00867680" w:rsidRDefault="003F43D8" w:rsidP="000866AA">
      <w:r>
        <w:t xml:space="preserve">It is often best to have more than one storage area, so </w:t>
      </w:r>
      <w:r w:rsidR="007064E3">
        <w:t xml:space="preserve">that </w:t>
      </w:r>
      <w:r>
        <w:t>incompatible chemical</w:t>
      </w:r>
      <w:r w:rsidR="003E3872">
        <w:t>s</w:t>
      </w:r>
      <w:r>
        <w:t xml:space="preserve"> can be kept separate. </w:t>
      </w:r>
      <w:r w:rsidR="00867680" w:rsidRPr="00867680">
        <w:t xml:space="preserve">If incompatible chemicals share the same storage area they should be </w:t>
      </w:r>
      <w:r w:rsidR="001E5058">
        <w:t>separated within the store</w:t>
      </w:r>
      <w:r w:rsidR="007064E3">
        <w:t xml:space="preserve"> (</w:t>
      </w:r>
      <w:r w:rsidR="00532EB2">
        <w:t>known as segregation</w:t>
      </w:r>
      <w:r w:rsidR="007064E3">
        <w:t>)</w:t>
      </w:r>
      <w:r w:rsidR="00867680" w:rsidRPr="00867680">
        <w:t xml:space="preserve"> to ensure they </w:t>
      </w:r>
      <w:r w:rsidR="00386449" w:rsidRPr="00867680">
        <w:t>cannot</w:t>
      </w:r>
      <w:r w:rsidR="00867680" w:rsidRPr="00867680">
        <w:t xml:space="preserve"> come into contact with one another. See section 4.3 below for more information about </w:t>
      </w:r>
      <w:r w:rsidR="001E5058">
        <w:t>separation</w:t>
      </w:r>
      <w:r w:rsidR="00867680" w:rsidRPr="00867680">
        <w:t xml:space="preserve"> techniques</w:t>
      </w:r>
      <w:r w:rsidR="00867680">
        <w:t>.</w:t>
      </w:r>
    </w:p>
    <w:p w14:paraId="5334FDA1" w14:textId="70702F4B" w:rsidR="001B2A3A" w:rsidRPr="00E422A0" w:rsidRDefault="001B2A3A" w:rsidP="00E422A0">
      <w:pPr>
        <w:pStyle w:val="Caption"/>
        <w:keepNext/>
        <w:rPr>
          <w:sz w:val="22"/>
        </w:rPr>
      </w:pPr>
      <w:r w:rsidRPr="00E422A0">
        <w:rPr>
          <w:sz w:val="22"/>
        </w:rPr>
        <w:t xml:space="preserve">Figure </w:t>
      </w:r>
      <w:r w:rsidRPr="00E422A0">
        <w:rPr>
          <w:sz w:val="22"/>
        </w:rPr>
        <w:fldChar w:fldCharType="begin"/>
      </w:r>
      <w:r w:rsidRPr="00E422A0">
        <w:rPr>
          <w:sz w:val="22"/>
        </w:rPr>
        <w:instrText xml:space="preserve"> SEQ Figure \* ARABIC </w:instrText>
      </w:r>
      <w:r w:rsidRPr="00E422A0">
        <w:rPr>
          <w:sz w:val="22"/>
        </w:rPr>
        <w:fldChar w:fldCharType="separate"/>
      </w:r>
      <w:r w:rsidR="003F2CFA">
        <w:rPr>
          <w:noProof/>
          <w:sz w:val="22"/>
        </w:rPr>
        <w:t>4</w:t>
      </w:r>
      <w:r w:rsidRPr="00E422A0">
        <w:rPr>
          <w:sz w:val="22"/>
        </w:rPr>
        <w:fldChar w:fldCharType="end"/>
      </w:r>
      <w:r w:rsidRPr="00E422A0">
        <w:rPr>
          <w:b w:val="0"/>
          <w:sz w:val="22"/>
        </w:rPr>
        <w:tab/>
        <w:t>Floor plan of a business that stores hazardous chemicals</w:t>
      </w:r>
    </w:p>
    <w:p w14:paraId="5AECF51D" w14:textId="6D4107F2" w:rsidR="006C1EFB" w:rsidRDefault="00B31DB0" w:rsidP="000866AA">
      <w:r>
        <w:rPr>
          <w:noProof/>
          <w:lang w:eastAsia="en-AU"/>
        </w:rPr>
        <w:drawing>
          <wp:inline distT="0" distB="0" distL="0" distR="0" wp14:anchorId="72DAB543" wp14:editId="69A7AACC">
            <wp:extent cx="5731510" cy="4418330"/>
            <wp:effectExtent l="0" t="0" r="2540" b="1270"/>
            <wp:docPr id="6" name="Picture 6" descr="In this example, the retail store has indoor and outdoor chemical storage areas which can be used to separate incompatible chemicals. The internal storage area is located away from internal or external doors or passages. This helps to ensure escape routes are always clear in the event of a fire or spill." title="Figure 4 Floor plan of a business that stores hazardous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M-0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418330"/>
                    </a:xfrm>
                    <a:prstGeom prst="rect">
                      <a:avLst/>
                    </a:prstGeom>
                  </pic:spPr>
                </pic:pic>
              </a:graphicData>
            </a:graphic>
          </wp:inline>
        </w:drawing>
      </w:r>
    </w:p>
    <w:p w14:paraId="4F8440B6" w14:textId="79CB18CB" w:rsidR="000E71B9" w:rsidRDefault="00C10855" w:rsidP="000E71B9">
      <w:r>
        <w:t>The</w:t>
      </w:r>
      <w:r w:rsidR="004A4FE0">
        <w:t xml:space="preserve"> workplace above</w:t>
      </w:r>
      <w:r w:rsidR="000E71B9">
        <w:t xml:space="preserve"> has indoor and outdoor chemical storage areas which can be used to separate incompatible chemicals. The internal storage area is located away from </w:t>
      </w:r>
      <w:r w:rsidR="00280302">
        <w:t xml:space="preserve">exits </w:t>
      </w:r>
      <w:r w:rsidR="004A4FE0">
        <w:t>and</w:t>
      </w:r>
      <w:r w:rsidR="000E71B9">
        <w:t xml:space="preserve"> passage</w:t>
      </w:r>
      <w:r w:rsidR="004A4FE0">
        <w:t xml:space="preserve"> ways, ensuring</w:t>
      </w:r>
      <w:r w:rsidR="000E71B9">
        <w:t xml:space="preserve"> escape routes are clear in the event of a fire or</w:t>
      </w:r>
      <w:r w:rsidR="004A4FE0">
        <w:t xml:space="preserve"> other</w:t>
      </w:r>
      <w:r w:rsidR="000E71B9">
        <w:t xml:space="preserve"> </w:t>
      </w:r>
      <w:r w:rsidR="004A4FE0">
        <w:t>incident</w:t>
      </w:r>
      <w:r w:rsidR="000E71B9">
        <w:t>.</w:t>
      </w:r>
    </w:p>
    <w:p w14:paraId="1FB36487" w14:textId="714B8A00" w:rsidR="00682449" w:rsidRDefault="00682449" w:rsidP="00CA3AB9">
      <w:pPr>
        <w:pStyle w:val="Heading2"/>
        <w:keepLines/>
        <w:numPr>
          <w:ilvl w:val="1"/>
          <w:numId w:val="21"/>
        </w:numPr>
        <w:tabs>
          <w:tab w:val="clear" w:pos="425"/>
        </w:tabs>
        <w:ind w:left="1134" w:hanging="1134"/>
      </w:pPr>
      <w:bookmarkStart w:id="28" w:name="_Toc514056654"/>
      <w:r>
        <w:lastRenderedPageBreak/>
        <w:t>Separating incompatible chemicals</w:t>
      </w:r>
      <w:bookmarkEnd w:id="27"/>
      <w:bookmarkEnd w:id="28"/>
    </w:p>
    <w:p w14:paraId="402463CA" w14:textId="61F6C159" w:rsidR="00682449" w:rsidRDefault="00682449" w:rsidP="00682449">
      <w:r>
        <w:t>Separating incompatible chemicals</w:t>
      </w:r>
      <w:r w:rsidRPr="003A4355">
        <w:t xml:space="preserve"> is one of the most important controls when storing hazardous chemicals</w:t>
      </w:r>
      <w:r>
        <w:t>.</w:t>
      </w:r>
      <w:r w:rsidRPr="003A4355">
        <w:t xml:space="preserve"> </w:t>
      </w:r>
    </w:p>
    <w:p w14:paraId="4F150091" w14:textId="77D59DB7" w:rsidR="00682449" w:rsidRPr="003A4355" w:rsidRDefault="004A4FE0" w:rsidP="00682449">
      <w:r>
        <w:t>Separation</w:t>
      </w:r>
      <w:r w:rsidRPr="003A4355">
        <w:t xml:space="preserve"> </w:t>
      </w:r>
      <w:r w:rsidR="00682449" w:rsidRPr="003A4355">
        <w:t>techniques include</w:t>
      </w:r>
      <w:r w:rsidR="00682449">
        <w:t xml:space="preserve"> using:</w:t>
      </w:r>
    </w:p>
    <w:p w14:paraId="73C39FC0" w14:textId="77777777" w:rsidR="00682449" w:rsidRPr="003A4355" w:rsidRDefault="00682449" w:rsidP="0038088D">
      <w:pPr>
        <w:numPr>
          <w:ilvl w:val="0"/>
          <w:numId w:val="16"/>
        </w:numPr>
        <w:spacing w:after="200" w:line="276" w:lineRule="auto"/>
        <w:ind w:left="340" w:hanging="340"/>
        <w:contextualSpacing/>
      </w:pPr>
      <w:r>
        <w:t>distance</w:t>
      </w:r>
    </w:p>
    <w:p w14:paraId="32D48A3A" w14:textId="77777777" w:rsidR="00682449" w:rsidRPr="003A4355" w:rsidRDefault="00682449" w:rsidP="0038088D">
      <w:pPr>
        <w:numPr>
          <w:ilvl w:val="0"/>
          <w:numId w:val="16"/>
        </w:numPr>
        <w:spacing w:after="200" w:line="276" w:lineRule="auto"/>
        <w:ind w:left="340" w:hanging="340"/>
        <w:contextualSpacing/>
      </w:pPr>
      <w:r w:rsidRPr="003A4355">
        <w:t>barriers</w:t>
      </w:r>
    </w:p>
    <w:p w14:paraId="1EC7A81E" w14:textId="77777777" w:rsidR="00682449" w:rsidRPr="003A4355" w:rsidRDefault="00682449" w:rsidP="0038088D">
      <w:pPr>
        <w:numPr>
          <w:ilvl w:val="0"/>
          <w:numId w:val="16"/>
        </w:numPr>
        <w:spacing w:after="200" w:line="276" w:lineRule="auto"/>
        <w:ind w:left="340" w:hanging="340"/>
        <w:contextualSpacing/>
      </w:pPr>
      <w:r>
        <w:t>separate rooms</w:t>
      </w:r>
    </w:p>
    <w:p w14:paraId="6C894097" w14:textId="77777777" w:rsidR="00682449" w:rsidRDefault="00682449" w:rsidP="0038088D">
      <w:pPr>
        <w:numPr>
          <w:ilvl w:val="0"/>
          <w:numId w:val="16"/>
        </w:numPr>
        <w:spacing w:after="200" w:line="276" w:lineRule="auto"/>
        <w:ind w:left="340" w:hanging="340"/>
        <w:contextualSpacing/>
      </w:pPr>
      <w:r>
        <w:t>separate buildings, and</w:t>
      </w:r>
    </w:p>
    <w:p w14:paraId="687FDBD0" w14:textId="4C1D64B7" w:rsidR="00682449" w:rsidRDefault="00682449" w:rsidP="0038088D">
      <w:pPr>
        <w:numPr>
          <w:ilvl w:val="0"/>
          <w:numId w:val="16"/>
        </w:numPr>
        <w:spacing w:after="200" w:line="276" w:lineRule="auto"/>
        <w:ind w:left="340" w:hanging="340"/>
        <w:contextualSpacing/>
      </w:pPr>
      <w:r w:rsidRPr="003A4355">
        <w:t>external storage tanks</w:t>
      </w:r>
      <w:r>
        <w:t>.</w:t>
      </w:r>
    </w:p>
    <w:p w14:paraId="1EAD9D3E" w14:textId="7832214C" w:rsidR="0077244B" w:rsidRDefault="0077244B" w:rsidP="0077244B">
      <w:pPr>
        <w:spacing w:after="200" w:line="276" w:lineRule="auto"/>
        <w:contextualSpacing/>
      </w:pPr>
    </w:p>
    <w:p w14:paraId="0C209741" w14:textId="49D149E8" w:rsidR="00682449" w:rsidRPr="003A4355" w:rsidRDefault="0077244B" w:rsidP="007E072F">
      <w:r>
        <w:t>The</w:t>
      </w:r>
      <w:r w:rsidR="00F959FE">
        <w:t xml:space="preserve"> order of these</w:t>
      </w:r>
      <w:r>
        <w:t xml:space="preserve"> </w:t>
      </w:r>
      <w:r w:rsidR="00F959FE">
        <w:t xml:space="preserve">separation techniques is not intended to reflect a hierarchy. When choosing separation techniques you should consider your situation to determine the most </w:t>
      </w:r>
      <w:r w:rsidR="007064E3">
        <w:t>appropriate</w:t>
      </w:r>
      <w:r w:rsidR="00901F1B">
        <w:t xml:space="preserve"> </w:t>
      </w:r>
      <w:r w:rsidR="00F959FE">
        <w:t xml:space="preserve">controls for you workplace. </w:t>
      </w:r>
    </w:p>
    <w:p w14:paraId="5957402D" w14:textId="64115856" w:rsidR="00682449" w:rsidRDefault="00682449" w:rsidP="00682449">
      <w:r w:rsidRPr="00DC4415">
        <w:rPr>
          <w:b/>
        </w:rPr>
        <w:t>Distance</w:t>
      </w:r>
      <w:r w:rsidRPr="003A4355">
        <w:t xml:space="preserve"> shou</w:t>
      </w:r>
      <w:r>
        <w:t>ld only be used when the risk of a reaction is</w:t>
      </w:r>
      <w:r w:rsidRPr="003A4355">
        <w:t xml:space="preserve"> low</w:t>
      </w:r>
      <w:r>
        <w:t>.</w:t>
      </w:r>
      <w:r w:rsidRPr="003A4355">
        <w:t xml:space="preserve"> Generally, a minimum distance of 3 metres is recommended between</w:t>
      </w:r>
      <w:r w:rsidR="007064E3">
        <w:t xml:space="preserve"> any</w:t>
      </w:r>
      <w:r w:rsidRPr="003A4355">
        <w:t xml:space="preserve"> incompatible goods, though </w:t>
      </w:r>
      <w:r>
        <w:t xml:space="preserve">this may be increased or decreased depending on the level of risk. </w:t>
      </w:r>
      <w:r w:rsidR="005661D4">
        <w:t>Bunding and spill trays should be in place, and d</w:t>
      </w:r>
      <w:r w:rsidRPr="00DC4415">
        <w:t xml:space="preserve">istances should be measured horizontally from the edge of </w:t>
      </w:r>
      <w:r w:rsidR="007064E3">
        <w:t>any</w:t>
      </w:r>
      <w:r w:rsidR="003708B3" w:rsidRPr="00DC4415">
        <w:t xml:space="preserve"> </w:t>
      </w:r>
      <w:r w:rsidRPr="00DC4415">
        <w:t>spill containment system</w:t>
      </w:r>
      <w:r>
        <w:t>.</w:t>
      </w:r>
      <w:r w:rsidR="000866AA">
        <w:t xml:space="preserve"> Incompatible chemicals should never share the same bunding or drainage systems, and l</w:t>
      </w:r>
      <w:r>
        <w:t>iquids should not be stored above solids.</w:t>
      </w:r>
    </w:p>
    <w:p w14:paraId="67C7E236" w14:textId="35F22223" w:rsidR="00CF732C" w:rsidRPr="00E422A0" w:rsidRDefault="00CF732C" w:rsidP="00E422A0">
      <w:pPr>
        <w:pStyle w:val="Caption"/>
        <w:keepNext/>
        <w:rPr>
          <w:sz w:val="22"/>
        </w:rPr>
      </w:pPr>
      <w:r w:rsidRPr="00E422A0">
        <w:rPr>
          <w:sz w:val="22"/>
        </w:rPr>
        <w:t xml:space="preserve">Figure </w:t>
      </w:r>
      <w:r w:rsidRPr="00E422A0">
        <w:rPr>
          <w:sz w:val="22"/>
        </w:rPr>
        <w:fldChar w:fldCharType="begin"/>
      </w:r>
      <w:r w:rsidRPr="00E422A0">
        <w:rPr>
          <w:sz w:val="22"/>
        </w:rPr>
        <w:instrText xml:space="preserve"> SEQ Figure \* ARABIC </w:instrText>
      </w:r>
      <w:r w:rsidRPr="00E422A0">
        <w:rPr>
          <w:sz w:val="22"/>
        </w:rPr>
        <w:fldChar w:fldCharType="separate"/>
      </w:r>
      <w:r w:rsidR="003F2CFA">
        <w:rPr>
          <w:noProof/>
          <w:sz w:val="22"/>
        </w:rPr>
        <w:t>5</w:t>
      </w:r>
      <w:r w:rsidRPr="00E422A0">
        <w:rPr>
          <w:sz w:val="22"/>
        </w:rPr>
        <w:fldChar w:fldCharType="end"/>
      </w:r>
      <w:r w:rsidRPr="00E422A0">
        <w:rPr>
          <w:b w:val="0"/>
          <w:sz w:val="22"/>
        </w:rPr>
        <w:tab/>
        <w:t>Incompatible chemicals separated by distance</w:t>
      </w:r>
    </w:p>
    <w:p w14:paraId="28F98152" w14:textId="42F49528" w:rsidR="006B1A58" w:rsidRDefault="00B31DB0" w:rsidP="00682449">
      <w:pPr>
        <w:rPr>
          <w:rStyle w:val="TablenumberChar"/>
          <w:rFonts w:eastAsiaTheme="minorHAnsi"/>
        </w:rPr>
      </w:pPr>
      <w:r>
        <w:rPr>
          <w:rFonts w:cs="Times New Roman"/>
          <w:b/>
          <w:noProof/>
          <w:color w:val="002060"/>
          <w:lang w:eastAsia="en-AU"/>
        </w:rPr>
        <w:drawing>
          <wp:inline distT="0" distB="0" distL="0" distR="0" wp14:anchorId="3C0AE60A" wp14:editId="2BF4F1D7">
            <wp:extent cx="5731510" cy="3684905"/>
            <wp:effectExtent l="0" t="0" r="2540" b="0"/>
            <wp:docPr id="8" name="Picture 8" descr="The image shows a row of shelving, divided into three bays. In the first bay is an oxidiser (pool chlorine). In the second bay are pH test kits, and algaecide, this bay is three metres wide. In the third bay is a corrosive (pool acid). Sometimes, incompatible chemicals, such as pool products, are stored in the same area for customer convenience. In this case, a minimum distance of three metres separating the incompatible chemicals should be observed. Non-hazardous or non-reactive chemicals, such as test kits and biocides, can be stored within this three metre buffer." title="Figure 5 Incompatible chemicals separated by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 edits CHEM-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684905"/>
                    </a:xfrm>
                    <a:prstGeom prst="rect">
                      <a:avLst/>
                    </a:prstGeom>
                  </pic:spPr>
                </pic:pic>
              </a:graphicData>
            </a:graphic>
          </wp:inline>
        </w:drawing>
      </w:r>
    </w:p>
    <w:p w14:paraId="48B101CF" w14:textId="1D26B7FD" w:rsidR="00584274" w:rsidRPr="00584274" w:rsidRDefault="00C10855" w:rsidP="00584274">
      <w:r>
        <w:t>Figure 5</w:t>
      </w:r>
      <w:r w:rsidR="00584274">
        <w:t xml:space="preserve"> shows incompatible chemicals</w:t>
      </w:r>
      <w:r w:rsidR="00584274" w:rsidRPr="00584274">
        <w:t xml:space="preserve"> stored in the same area for customer convenience. In this case, a minimum distance of three metres separating the incompatible chemicals should be observed. Non-hazardous or non-reactive chemicals, </w:t>
      </w:r>
      <w:r w:rsidR="00B07AF9">
        <w:t>for example</w:t>
      </w:r>
      <w:r w:rsidR="00A31E3D">
        <w:t xml:space="preserve"> </w:t>
      </w:r>
      <w:r w:rsidR="00584274" w:rsidRPr="00584274">
        <w:t xml:space="preserve">test kits and biocides, can be stored within </w:t>
      </w:r>
      <w:r w:rsidR="00584274">
        <w:t>the</w:t>
      </w:r>
      <w:r w:rsidR="00584274" w:rsidRPr="00584274">
        <w:t xml:space="preserve"> three metre buffer.</w:t>
      </w:r>
    </w:p>
    <w:p w14:paraId="7BACCA5D" w14:textId="52CCF8CD" w:rsidR="00682449" w:rsidRDefault="00682449" w:rsidP="00682449">
      <w:r w:rsidRPr="00DC4415">
        <w:rPr>
          <w:b/>
        </w:rPr>
        <w:lastRenderedPageBreak/>
        <w:t>Barriers</w:t>
      </w:r>
      <w:r>
        <w:rPr>
          <w:b/>
        </w:rPr>
        <w:t xml:space="preserve"> </w:t>
      </w:r>
      <w:r w:rsidRPr="00DC4415">
        <w:t>include chemical storage cabinets, partitions between chemicals</w:t>
      </w:r>
      <w:r>
        <w:t>,</w:t>
      </w:r>
      <w:r w:rsidRPr="00DC4415">
        <w:t xml:space="preserve"> and</w:t>
      </w:r>
      <w:r>
        <w:t xml:space="preserve"> partitions</w:t>
      </w:r>
      <w:r w:rsidRPr="00DC4415">
        <w:t xml:space="preserve"> around storage areas</w:t>
      </w:r>
      <w:r>
        <w:t xml:space="preserve">. Barriers should be resistant to </w:t>
      </w:r>
      <w:r w:rsidR="007064E3">
        <w:t>any</w:t>
      </w:r>
      <w:r w:rsidR="00601E74">
        <w:t xml:space="preserve"> </w:t>
      </w:r>
      <w:r>
        <w:t>chemicals they are intended to contain</w:t>
      </w:r>
      <w:r w:rsidRPr="00DC4415">
        <w:t xml:space="preserve">. If using chemical storage cabinets you should make sure they meet the relevant Australian </w:t>
      </w:r>
      <w:r>
        <w:t>S</w:t>
      </w:r>
      <w:r w:rsidRPr="00DC4415">
        <w:t>tandard for the type of chemical they store.</w:t>
      </w:r>
    </w:p>
    <w:p w14:paraId="2EDC4BC5" w14:textId="77777777" w:rsidR="00682449" w:rsidRDefault="00682449" w:rsidP="00682449">
      <w:pPr>
        <w:rPr>
          <w:i/>
        </w:rPr>
      </w:pPr>
      <w:r>
        <w:rPr>
          <w:b/>
        </w:rPr>
        <w:t>Separate rooms</w:t>
      </w:r>
      <w:r>
        <w:t xml:space="preserve"> should be used when large quantities of hazardous or incompatible chemicals are stored. For example, s</w:t>
      </w:r>
      <w:r w:rsidRPr="00DC4415">
        <w:t>eparate fire resistant rooms should be considered for large stores of flammable or oxidising chemicals</w:t>
      </w:r>
      <w:r w:rsidR="00F63B2B">
        <w:t>.</w:t>
      </w:r>
    </w:p>
    <w:p w14:paraId="54539351" w14:textId="77777777" w:rsidR="00682449" w:rsidRPr="00DC4415" w:rsidRDefault="00682449" w:rsidP="00682449">
      <w:r w:rsidRPr="00DC4415">
        <w:rPr>
          <w:b/>
        </w:rPr>
        <w:t>Separate buildings</w:t>
      </w:r>
      <w:r>
        <w:t xml:space="preserve"> may be necessary for </w:t>
      </w:r>
      <w:r w:rsidRPr="00DC4415">
        <w:t>chemical</w:t>
      </w:r>
      <w:r>
        <w:t>s</w:t>
      </w:r>
      <w:r w:rsidRPr="00DC4415">
        <w:t xml:space="preserve"> that cannot be safe</w:t>
      </w:r>
      <w:r>
        <w:t>l</w:t>
      </w:r>
      <w:r w:rsidRPr="00DC4415">
        <w:t>y contained within a normal work site. These are typically large quantities of extremely hazardous or reactive chemicals. Separate buildings should also be considered for chemicals that can react with water or air</w:t>
      </w:r>
      <w:r>
        <w:t>, or</w:t>
      </w:r>
      <w:r w:rsidRPr="00DC4415">
        <w:t xml:space="preserve"> require specialised fire-fighting systems.</w:t>
      </w:r>
    </w:p>
    <w:p w14:paraId="25476098" w14:textId="6F317A9B" w:rsidR="00682449" w:rsidRDefault="00682449" w:rsidP="00682449">
      <w:r w:rsidRPr="00DC4415">
        <w:rPr>
          <w:b/>
        </w:rPr>
        <w:t>External storage tanks</w:t>
      </w:r>
      <w:r w:rsidRPr="00DC4415">
        <w:t xml:space="preserve"> are used for storing large quantities of hazardous chemicals. One of the most common examples is petrol storage tanks for refilling vehicles at a work site. </w:t>
      </w:r>
      <w:r>
        <w:t>T</w:t>
      </w:r>
      <w:r w:rsidRPr="00DC4415">
        <w:t xml:space="preserve">anks should be located outside </w:t>
      </w:r>
      <w:r>
        <w:t xml:space="preserve">and </w:t>
      </w:r>
      <w:r w:rsidRPr="00DC4415">
        <w:t>away from normal work areas</w:t>
      </w:r>
      <w:r>
        <w:t>; t</w:t>
      </w:r>
      <w:r w:rsidRPr="00DC4415">
        <w:t xml:space="preserve">his allows the chemical to be separated from workers and other materials to protect them if there is an </w:t>
      </w:r>
      <w:r>
        <w:t>incident</w:t>
      </w:r>
      <w:r w:rsidRPr="00DC4415">
        <w:t>.</w:t>
      </w:r>
      <w:r w:rsidR="0088455A">
        <w:t xml:space="preserve"> </w:t>
      </w:r>
      <w:r w:rsidR="000F4190">
        <w:t>Where possible, s</w:t>
      </w:r>
      <w:r w:rsidR="0088455A">
        <w:t xml:space="preserve">torage tanks should be protected from impact and damage, </w:t>
      </w:r>
      <w:r w:rsidR="00A31E3D">
        <w:t>for example</w:t>
      </w:r>
      <w:r w:rsidR="00BC2E25">
        <w:t xml:space="preserve"> </w:t>
      </w:r>
      <w:r w:rsidR="0088455A">
        <w:t>with</w:t>
      </w:r>
      <w:r w:rsidR="00445472">
        <w:t xml:space="preserve"> </w:t>
      </w:r>
      <w:r w:rsidR="00AF68D6">
        <w:t>bollards</w:t>
      </w:r>
      <w:r w:rsidR="00445472">
        <w:t xml:space="preserve">, barriers </w:t>
      </w:r>
      <w:r w:rsidR="0088455A">
        <w:t xml:space="preserve">or fencing. </w:t>
      </w:r>
    </w:p>
    <w:p w14:paraId="0B0C5CEC" w14:textId="4E355353" w:rsidR="00CF732C" w:rsidRPr="00E422A0" w:rsidRDefault="00CF732C" w:rsidP="00E422A0">
      <w:pPr>
        <w:pStyle w:val="Caption"/>
        <w:keepNext/>
        <w:rPr>
          <w:sz w:val="22"/>
        </w:rPr>
      </w:pPr>
      <w:r w:rsidRPr="00E422A0">
        <w:rPr>
          <w:sz w:val="22"/>
        </w:rPr>
        <w:t xml:space="preserve">Figure </w:t>
      </w:r>
      <w:r w:rsidRPr="00E422A0">
        <w:rPr>
          <w:sz w:val="22"/>
        </w:rPr>
        <w:fldChar w:fldCharType="begin"/>
      </w:r>
      <w:r w:rsidRPr="00E422A0">
        <w:rPr>
          <w:sz w:val="22"/>
        </w:rPr>
        <w:instrText xml:space="preserve"> SEQ Figure \* ARABIC </w:instrText>
      </w:r>
      <w:r w:rsidRPr="00E422A0">
        <w:rPr>
          <w:sz w:val="22"/>
        </w:rPr>
        <w:fldChar w:fldCharType="separate"/>
      </w:r>
      <w:r w:rsidR="003F2CFA">
        <w:rPr>
          <w:noProof/>
          <w:sz w:val="22"/>
        </w:rPr>
        <w:t>6</w:t>
      </w:r>
      <w:r w:rsidRPr="00E422A0">
        <w:rPr>
          <w:sz w:val="22"/>
        </w:rPr>
        <w:fldChar w:fldCharType="end"/>
      </w:r>
      <w:r w:rsidRPr="00E422A0">
        <w:rPr>
          <w:b w:val="0"/>
          <w:sz w:val="22"/>
        </w:rPr>
        <w:tab/>
        <w:t>External storage tank</w:t>
      </w:r>
    </w:p>
    <w:p w14:paraId="572A359F" w14:textId="578D8B67" w:rsidR="00AC22A8" w:rsidRDefault="00B31DB0" w:rsidP="00682449">
      <w:r>
        <w:rPr>
          <w:noProof/>
          <w:lang w:eastAsia="en-AU"/>
        </w:rPr>
        <w:drawing>
          <wp:inline distT="0" distB="0" distL="0" distR="0" wp14:anchorId="6C29D2F8" wp14:editId="70EEEBA4">
            <wp:extent cx="5477256" cy="3700272"/>
            <wp:effectExtent l="0" t="0" r="9525" b="0"/>
            <wp:docPr id="7" name="Picture 7" descr="The image is of an above ground bulk storage tank surrounded by bunding (a concrete wall). The bund is constructed to contain the liquid in the tank should it leak or be damaged. The bund also helps to prevent damage to the tank." title="Figure 6 External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M-0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7256" cy="3700272"/>
                    </a:xfrm>
                    <a:prstGeom prst="rect">
                      <a:avLst/>
                    </a:prstGeom>
                  </pic:spPr>
                </pic:pic>
              </a:graphicData>
            </a:graphic>
          </wp:inline>
        </w:drawing>
      </w:r>
    </w:p>
    <w:p w14:paraId="0EAB4D23" w14:textId="19F0E250" w:rsidR="0087292E" w:rsidRDefault="00C10855" w:rsidP="00682449">
      <w:r>
        <w:t>Figure 6</w:t>
      </w:r>
      <w:r w:rsidR="00584274">
        <w:t xml:space="preserve"> shows a storage tank with</w:t>
      </w:r>
      <w:r w:rsidR="009C075F">
        <w:t xml:space="preserve"> a solid</w:t>
      </w:r>
      <w:r w:rsidR="00584274">
        <w:t xml:space="preserve"> bund to contain spills</w:t>
      </w:r>
      <w:r w:rsidR="009C075F">
        <w:t xml:space="preserve"> and </w:t>
      </w:r>
      <w:r w:rsidR="00584274">
        <w:t xml:space="preserve">prevent vehicles </w:t>
      </w:r>
      <w:r w:rsidR="009C075F">
        <w:t>colliding with the</w:t>
      </w:r>
      <w:r w:rsidR="00584274" w:rsidRPr="00584274">
        <w:t xml:space="preserve"> tank.</w:t>
      </w:r>
      <w:r w:rsidR="00CC082C">
        <w:t xml:space="preserve"> Note that bunding may not be necessary for double walled tanks, but impact protection </w:t>
      </w:r>
      <w:r w:rsidR="007064E3">
        <w:t>such as</w:t>
      </w:r>
      <w:r w:rsidR="00CC082C">
        <w:t xml:space="preserve"> bollards should be considered</w:t>
      </w:r>
      <w:r w:rsidR="00F44DE8">
        <w:t>.</w:t>
      </w:r>
    </w:p>
    <w:p w14:paraId="5CBAE98A" w14:textId="77777777" w:rsidR="0087292E" w:rsidRDefault="0087292E">
      <w:pPr>
        <w:spacing w:after="200" w:line="276" w:lineRule="auto"/>
      </w:pPr>
      <w:r>
        <w:br w:type="page"/>
      </w:r>
    </w:p>
    <w:p w14:paraId="18BC49C1" w14:textId="4FED09F9" w:rsidR="00682449" w:rsidRDefault="00682449" w:rsidP="00B36DFE">
      <w:pPr>
        <w:pStyle w:val="Heading1"/>
        <w:numPr>
          <w:ilvl w:val="0"/>
          <w:numId w:val="21"/>
        </w:numPr>
        <w:ind w:left="360" w:hanging="360"/>
      </w:pPr>
      <w:bookmarkStart w:id="29" w:name="_Toc505697193"/>
      <w:bookmarkStart w:id="30" w:name="_Toc514056655"/>
      <w:r>
        <w:lastRenderedPageBreak/>
        <w:t>Reviewing Control Measures</w:t>
      </w:r>
      <w:bookmarkEnd w:id="29"/>
      <w:bookmarkEnd w:id="30"/>
    </w:p>
    <w:p w14:paraId="0A66371A" w14:textId="517E9EA3" w:rsidR="00682449" w:rsidRDefault="00682449" w:rsidP="00682449">
      <w:r>
        <w:t xml:space="preserve">You must </w:t>
      </w:r>
      <w:r w:rsidR="000E5E79">
        <w:t xml:space="preserve">review </w:t>
      </w:r>
      <w:r>
        <w:t>and</w:t>
      </w:r>
      <w:r w:rsidR="000E5E79">
        <w:t xml:space="preserve"> maintain</w:t>
      </w:r>
      <w:r>
        <w:t xml:space="preserve"> your </w:t>
      </w:r>
      <w:r w:rsidR="007C5EBE">
        <w:t xml:space="preserve">control measures </w:t>
      </w:r>
      <w:r>
        <w:t xml:space="preserve">to ensure they remain effective. </w:t>
      </w:r>
    </w:p>
    <w:p w14:paraId="0E5C8696" w14:textId="170546F8" w:rsidR="00682449" w:rsidRDefault="00682449" w:rsidP="00682449">
      <w:r>
        <w:t xml:space="preserve">Control measures should be reviewed to ensure they </w:t>
      </w:r>
      <w:r w:rsidR="00F63B2B">
        <w:t>remain</w:t>
      </w:r>
      <w:r>
        <w:t xml:space="preserve"> relevant if the chemicals you are storing change, or new information becomes available.</w:t>
      </w:r>
      <w:r w:rsidR="000E5E79" w:rsidRPr="000E5E79">
        <w:t xml:space="preserve"> </w:t>
      </w:r>
      <w:r w:rsidR="00C91B0B">
        <w:t>This includes checking the</w:t>
      </w:r>
      <w:r w:rsidR="000E5E79">
        <w:t xml:space="preserve"> control measures are fit for purpose, suitable for the nature and duration of the work and are installed and used correctly.</w:t>
      </w:r>
    </w:p>
    <w:p w14:paraId="0EA3ED6E" w14:textId="77777777" w:rsidR="00682449" w:rsidRDefault="00682449" w:rsidP="00682449">
      <w:pPr>
        <w:tabs>
          <w:tab w:val="left" w:pos="1284"/>
        </w:tabs>
      </w:pPr>
      <w:r>
        <w:t>Maintenance of control measures may include:</w:t>
      </w:r>
    </w:p>
    <w:p w14:paraId="41D84CA2" w14:textId="77777777" w:rsidR="00682449" w:rsidRDefault="00682449" w:rsidP="0038088D">
      <w:pPr>
        <w:pStyle w:val="ListParagraph"/>
        <w:numPr>
          <w:ilvl w:val="0"/>
          <w:numId w:val="17"/>
        </w:numPr>
        <w:tabs>
          <w:tab w:val="left" w:pos="1284"/>
        </w:tabs>
        <w:spacing w:after="200" w:line="276" w:lineRule="auto"/>
        <w:ind w:left="340" w:hanging="340"/>
      </w:pPr>
      <w:r>
        <w:t>training staff regularly to ensure they know how to store and handle chemicals safely</w:t>
      </w:r>
    </w:p>
    <w:p w14:paraId="2200BB1F" w14:textId="24BBB460" w:rsidR="00682449" w:rsidRDefault="00682449" w:rsidP="0038088D">
      <w:pPr>
        <w:pStyle w:val="ListParagraph"/>
        <w:numPr>
          <w:ilvl w:val="0"/>
          <w:numId w:val="17"/>
        </w:numPr>
        <w:tabs>
          <w:tab w:val="left" w:pos="1284"/>
        </w:tabs>
        <w:spacing w:after="200" w:line="276" w:lineRule="auto"/>
        <w:ind w:left="340" w:hanging="340"/>
      </w:pPr>
      <w:r>
        <w:t xml:space="preserve">checking </w:t>
      </w:r>
      <w:r w:rsidR="00124049">
        <w:t>bunds</w:t>
      </w:r>
      <w:r w:rsidR="00C85D8E">
        <w:t>,</w:t>
      </w:r>
      <w:r>
        <w:t xml:space="preserve"> tanks, pipework and compressed gas fittings for signs of </w:t>
      </w:r>
      <w:r w:rsidR="00C85D8E">
        <w:t>damage</w:t>
      </w:r>
    </w:p>
    <w:p w14:paraId="111746B1" w14:textId="63D1E723" w:rsidR="001876D6" w:rsidRDefault="00682449" w:rsidP="0038088D">
      <w:pPr>
        <w:pStyle w:val="ListParagraph"/>
        <w:numPr>
          <w:ilvl w:val="0"/>
          <w:numId w:val="17"/>
        </w:numPr>
        <w:tabs>
          <w:tab w:val="left" w:pos="1284"/>
        </w:tabs>
        <w:spacing w:after="200" w:line="276" w:lineRule="auto"/>
        <w:ind w:left="340" w:hanging="340"/>
      </w:pPr>
      <w:r>
        <w:t xml:space="preserve">preventative maintenance and testing programs for engineering controls </w:t>
      </w:r>
      <w:r w:rsidR="007064E3">
        <w:t>such as</w:t>
      </w:r>
      <w:r>
        <w:t xml:space="preserve"> ventilation systems, fire alarms and sprinkler systems.</w:t>
      </w:r>
    </w:p>
    <w:p w14:paraId="7822C3C6" w14:textId="0A28F5EA" w:rsidR="00682449" w:rsidRDefault="001876D6" w:rsidP="001876D6">
      <w:pPr>
        <w:spacing w:after="200" w:line="276" w:lineRule="auto"/>
      </w:pPr>
      <w:r>
        <w:br w:type="page"/>
      </w:r>
    </w:p>
    <w:p w14:paraId="44FFB125" w14:textId="77777777" w:rsidR="00682449" w:rsidRDefault="00682449" w:rsidP="00B36DFE">
      <w:pPr>
        <w:pStyle w:val="Heading1"/>
        <w:numPr>
          <w:ilvl w:val="0"/>
          <w:numId w:val="21"/>
        </w:numPr>
        <w:ind w:left="360" w:hanging="360"/>
      </w:pPr>
      <w:bookmarkStart w:id="31" w:name="_Toc505697194"/>
      <w:bookmarkStart w:id="32" w:name="_Toc514056656"/>
      <w:r>
        <w:lastRenderedPageBreak/>
        <w:t>Storage Checklist</w:t>
      </w:r>
      <w:bookmarkEnd w:id="31"/>
      <w:bookmarkEnd w:id="32"/>
    </w:p>
    <w:p w14:paraId="203B9ECD" w14:textId="76CBB837" w:rsidR="00682449" w:rsidRDefault="00682449" w:rsidP="00682449">
      <w:r w:rsidRPr="003A4355">
        <w:t xml:space="preserve">The following </w:t>
      </w:r>
      <w:r>
        <w:t xml:space="preserve">checklist sets out </w:t>
      </w:r>
      <w:r w:rsidRPr="003A4355">
        <w:t xml:space="preserve">basic precautions </w:t>
      </w:r>
      <w:r w:rsidR="007064E3">
        <w:t xml:space="preserve">that </w:t>
      </w:r>
      <w:r>
        <w:t>everyone who stores hazardous chemicals</w:t>
      </w:r>
      <w:r w:rsidRPr="003A4355">
        <w:t xml:space="preserve"> sho</w:t>
      </w:r>
      <w:r>
        <w:t>uld take to keep their storage area safe</w:t>
      </w:r>
      <w:r w:rsidRPr="003A4355">
        <w:t xml:space="preserve">. </w:t>
      </w:r>
      <w:r>
        <w:t>You can use this checklist to help you develop an inspection program for your storage area.</w:t>
      </w:r>
    </w:p>
    <w:p w14:paraId="238723D6" w14:textId="77777777" w:rsidR="00682449" w:rsidRPr="003A4355" w:rsidRDefault="00682449" w:rsidP="0038088D">
      <w:pPr>
        <w:numPr>
          <w:ilvl w:val="0"/>
          <w:numId w:val="18"/>
        </w:numPr>
        <w:spacing w:after="200" w:line="276" w:lineRule="auto"/>
        <w:ind w:left="340" w:hanging="340"/>
        <w:contextualSpacing/>
      </w:pPr>
      <w:r>
        <w:rPr>
          <w:b/>
        </w:rPr>
        <w:t>Eliminate unnecessary chemicals</w:t>
      </w:r>
      <w:r w:rsidRPr="003A4355">
        <w:rPr>
          <w:b/>
        </w:rPr>
        <w:t>.</w:t>
      </w:r>
      <w:r w:rsidRPr="003A4355">
        <w:t xml:space="preserve"> You should </w:t>
      </w:r>
      <w:r w:rsidR="00A16E70">
        <w:t xml:space="preserve">safely </w:t>
      </w:r>
      <w:r>
        <w:t>dispose</w:t>
      </w:r>
      <w:r w:rsidRPr="003A4355">
        <w:t xml:space="preserve"> of unwanted chemicals and chemicals that are out of date</w:t>
      </w:r>
      <w:r>
        <w:t>.</w:t>
      </w:r>
    </w:p>
    <w:p w14:paraId="1276824A" w14:textId="77777777" w:rsidR="00682449" w:rsidRPr="003A4355" w:rsidRDefault="00C85D8E" w:rsidP="0038088D">
      <w:pPr>
        <w:numPr>
          <w:ilvl w:val="0"/>
          <w:numId w:val="18"/>
        </w:numPr>
        <w:spacing w:after="200" w:line="276" w:lineRule="auto"/>
        <w:ind w:left="340" w:hanging="340"/>
        <w:contextualSpacing/>
      </w:pPr>
      <w:r>
        <w:rPr>
          <w:b/>
        </w:rPr>
        <w:t>Correctly</w:t>
      </w:r>
      <w:r w:rsidR="00A16E70">
        <w:rPr>
          <w:b/>
        </w:rPr>
        <w:t xml:space="preserve"> </w:t>
      </w:r>
      <w:r>
        <w:rPr>
          <w:b/>
        </w:rPr>
        <w:t>d</w:t>
      </w:r>
      <w:r w:rsidR="00682449" w:rsidRPr="003A4355">
        <w:rPr>
          <w:b/>
        </w:rPr>
        <w:t>ispose of empty containers.</w:t>
      </w:r>
      <w:r w:rsidR="00682449" w:rsidRPr="003A4355">
        <w:t xml:space="preserve"> Old containers </w:t>
      </w:r>
      <w:r w:rsidR="00682449">
        <w:t>often</w:t>
      </w:r>
      <w:r w:rsidR="00682449" w:rsidRPr="003A4355">
        <w:t xml:space="preserve"> contain residual chemical that </w:t>
      </w:r>
      <w:r w:rsidR="00682449">
        <w:t>can</w:t>
      </w:r>
      <w:r w:rsidR="00682449" w:rsidRPr="003A4355">
        <w:t xml:space="preserve"> degrade</w:t>
      </w:r>
      <w:r w:rsidR="00682449">
        <w:t>, generate fumes</w:t>
      </w:r>
      <w:r w:rsidR="00682449" w:rsidRPr="001361C0">
        <w:t xml:space="preserve"> </w:t>
      </w:r>
      <w:r w:rsidR="00682449">
        <w:t>or react with other chemicals added to the container.</w:t>
      </w:r>
    </w:p>
    <w:p w14:paraId="6771178A" w14:textId="286043F4" w:rsidR="00682449" w:rsidRDefault="00682449" w:rsidP="0038088D">
      <w:pPr>
        <w:numPr>
          <w:ilvl w:val="0"/>
          <w:numId w:val="18"/>
        </w:numPr>
        <w:spacing w:after="200" w:line="276" w:lineRule="auto"/>
        <w:ind w:left="340" w:hanging="340"/>
        <w:contextualSpacing/>
      </w:pPr>
      <w:r>
        <w:rPr>
          <w:b/>
        </w:rPr>
        <w:t xml:space="preserve">Ensure </w:t>
      </w:r>
      <w:r w:rsidR="007064E3">
        <w:rPr>
          <w:b/>
        </w:rPr>
        <w:t xml:space="preserve">all </w:t>
      </w:r>
      <w:r w:rsidRPr="003A4355">
        <w:rPr>
          <w:b/>
        </w:rPr>
        <w:t>chemicals are clearly labelled</w:t>
      </w:r>
      <w:r w:rsidRPr="003A4355">
        <w:t>. Clean and reattach labels as necessary and</w:t>
      </w:r>
      <w:r>
        <w:t xml:space="preserve"> ensure</w:t>
      </w:r>
      <w:r w:rsidR="007064E3">
        <w:t xml:space="preserve"> any</w:t>
      </w:r>
      <w:r>
        <w:t xml:space="preserve"> pipe work or plant that contains hazardous chemicals</w:t>
      </w:r>
      <w:r w:rsidRPr="003A4355">
        <w:t xml:space="preserve"> is identified through a label, sign or </w:t>
      </w:r>
      <w:r>
        <w:t>other measure</w:t>
      </w:r>
      <w:r w:rsidRPr="003A4355">
        <w:t>.</w:t>
      </w:r>
    </w:p>
    <w:p w14:paraId="78A0EDFC" w14:textId="77777777" w:rsidR="00682449" w:rsidRPr="003A4355" w:rsidRDefault="00682449" w:rsidP="0038088D">
      <w:pPr>
        <w:numPr>
          <w:ilvl w:val="0"/>
          <w:numId w:val="18"/>
        </w:numPr>
        <w:spacing w:after="200" w:line="276" w:lineRule="auto"/>
        <w:ind w:left="340" w:hanging="340"/>
        <w:contextualSpacing/>
      </w:pPr>
      <w:r>
        <w:rPr>
          <w:b/>
        </w:rPr>
        <w:t>Ensure your register of hazardous chemicals is up to date</w:t>
      </w:r>
      <w:r w:rsidRPr="003A4355">
        <w:rPr>
          <w:b/>
        </w:rPr>
        <w:t xml:space="preserve">. </w:t>
      </w:r>
      <w:r>
        <w:t>Your register</w:t>
      </w:r>
      <w:r w:rsidRPr="003A4355">
        <w:t xml:space="preserve"> </w:t>
      </w:r>
      <w:r>
        <w:t>must</w:t>
      </w:r>
      <w:r w:rsidRPr="003A4355">
        <w:t xml:space="preserve"> include a list of</w:t>
      </w:r>
      <w:r>
        <w:t xml:space="preserve"> the</w:t>
      </w:r>
      <w:r w:rsidRPr="003A4355">
        <w:t xml:space="preserve"> hazardous chemicals kept or used on site, as well as their current SDS. </w:t>
      </w:r>
    </w:p>
    <w:p w14:paraId="50D6C91E" w14:textId="14EB4999" w:rsidR="00682449" w:rsidRDefault="00682449" w:rsidP="0038088D">
      <w:pPr>
        <w:numPr>
          <w:ilvl w:val="0"/>
          <w:numId w:val="18"/>
        </w:numPr>
        <w:spacing w:after="200" w:line="276" w:lineRule="auto"/>
        <w:ind w:left="340" w:hanging="340"/>
        <w:contextualSpacing/>
      </w:pPr>
      <w:r>
        <w:rPr>
          <w:b/>
        </w:rPr>
        <w:t>Ensure your storage area is clean and organised</w:t>
      </w:r>
      <w:r w:rsidRPr="00294E6B">
        <w:rPr>
          <w:b/>
        </w:rPr>
        <w:t>.</w:t>
      </w:r>
      <w:r w:rsidR="00245643">
        <w:rPr>
          <w:b/>
        </w:rPr>
        <w:t xml:space="preserve"> </w:t>
      </w:r>
      <w:r w:rsidR="00245643" w:rsidRPr="00245643">
        <w:t>Make sure</w:t>
      </w:r>
      <w:r w:rsidRPr="003A4355">
        <w:t xml:space="preserve"> </w:t>
      </w:r>
      <w:r w:rsidR="00245643">
        <w:t>b</w:t>
      </w:r>
      <w:r w:rsidR="00AD1369" w:rsidRPr="00AD1369">
        <w:t>unds are clear or spill trays are in place and clear</w:t>
      </w:r>
      <w:r w:rsidR="00245643">
        <w:t xml:space="preserve">. </w:t>
      </w:r>
      <w:r w:rsidR="007064E3" w:rsidRPr="003A4355">
        <w:t>You should get</w:t>
      </w:r>
      <w:r w:rsidR="007064E3">
        <w:t xml:space="preserve"> rid of any unnecessary items in the storage area</w:t>
      </w:r>
      <w:r w:rsidR="007064E3" w:rsidRPr="003A4355">
        <w:t>, like combustible materials (wood, rags etc.) that could be fuel for a fire.</w:t>
      </w:r>
    </w:p>
    <w:p w14:paraId="5AEE6561" w14:textId="77777777" w:rsidR="00682449" w:rsidRDefault="00682449" w:rsidP="0038088D">
      <w:pPr>
        <w:numPr>
          <w:ilvl w:val="0"/>
          <w:numId w:val="18"/>
        </w:numPr>
        <w:spacing w:after="200" w:line="276" w:lineRule="auto"/>
        <w:ind w:left="340" w:hanging="340"/>
        <w:contextualSpacing/>
      </w:pPr>
      <w:r>
        <w:rPr>
          <w:b/>
        </w:rPr>
        <w:t>Ensure i</w:t>
      </w:r>
      <w:r w:rsidRPr="003D1196">
        <w:rPr>
          <w:b/>
        </w:rPr>
        <w:t>ncompatible chemicals</w:t>
      </w:r>
      <w:r>
        <w:rPr>
          <w:b/>
        </w:rPr>
        <w:t xml:space="preserve"> are separated</w:t>
      </w:r>
      <w:r w:rsidRPr="003D1196">
        <w:rPr>
          <w:b/>
        </w:rPr>
        <w:t xml:space="preserve">. </w:t>
      </w:r>
      <w:r w:rsidRPr="003A4355">
        <w:t xml:space="preserve">You should also make sure incompatible chemicals </w:t>
      </w:r>
      <w:r>
        <w:t xml:space="preserve">do not </w:t>
      </w:r>
      <w:r w:rsidRPr="003A4355">
        <w:t>shar</w:t>
      </w:r>
      <w:r>
        <w:t>e</w:t>
      </w:r>
      <w:r w:rsidRPr="003A4355">
        <w:t xml:space="preserve"> </w:t>
      </w:r>
      <w:r w:rsidRPr="00E648B7">
        <w:t>bunding</w:t>
      </w:r>
      <w:r w:rsidRPr="003A4355">
        <w:t xml:space="preserve"> or drainage</w:t>
      </w:r>
      <w:r>
        <w:t xml:space="preserve"> systems</w:t>
      </w:r>
      <w:r w:rsidRPr="003A4355">
        <w:t>.</w:t>
      </w:r>
      <w:r w:rsidRPr="00E1315D">
        <w:t xml:space="preserve"> </w:t>
      </w:r>
      <w:r>
        <w:t>You can use</w:t>
      </w:r>
      <w:r w:rsidRPr="003A4355">
        <w:t xml:space="preserve"> sign</w:t>
      </w:r>
      <w:r>
        <w:t>s</w:t>
      </w:r>
      <w:r w:rsidRPr="003A4355">
        <w:t xml:space="preserve"> to make it clear wh</w:t>
      </w:r>
      <w:r>
        <w:t>ere</w:t>
      </w:r>
      <w:r w:rsidRPr="003A4355">
        <w:t xml:space="preserve"> chemicals</w:t>
      </w:r>
      <w:r>
        <w:t xml:space="preserve"> should be stored</w:t>
      </w:r>
      <w:r w:rsidRPr="003A4355">
        <w:t>.</w:t>
      </w:r>
      <w:r>
        <w:t xml:space="preserve"> Liquids should not be stored above solids.</w:t>
      </w:r>
    </w:p>
    <w:p w14:paraId="06B42025" w14:textId="61EFB196" w:rsidR="00682449" w:rsidRPr="003A4355" w:rsidRDefault="00682449" w:rsidP="0038088D">
      <w:pPr>
        <w:numPr>
          <w:ilvl w:val="0"/>
          <w:numId w:val="18"/>
        </w:numPr>
        <w:spacing w:after="200" w:line="276" w:lineRule="auto"/>
        <w:ind w:left="340" w:hanging="340"/>
        <w:contextualSpacing/>
      </w:pPr>
      <w:r>
        <w:rPr>
          <w:b/>
        </w:rPr>
        <w:t>Inspect storage tanks and containers.</w:t>
      </w:r>
      <w:r w:rsidRPr="003A4355">
        <w:t xml:space="preserve"> </w:t>
      </w:r>
      <w:r>
        <w:t>Ensure</w:t>
      </w:r>
      <w:r w:rsidRPr="003A4355">
        <w:t xml:space="preserve"> </w:t>
      </w:r>
      <w:r w:rsidR="007064E3">
        <w:t xml:space="preserve">that </w:t>
      </w:r>
      <w:r w:rsidRPr="003A4355">
        <w:t xml:space="preserve">containers are </w:t>
      </w:r>
      <w:r>
        <w:t>sealed</w:t>
      </w:r>
      <w:r w:rsidRPr="003A4355">
        <w:t xml:space="preserve"> when not </w:t>
      </w:r>
      <w:r>
        <w:t xml:space="preserve">in use and </w:t>
      </w:r>
      <w:r w:rsidR="007064E3">
        <w:t xml:space="preserve">that </w:t>
      </w:r>
      <w:r>
        <w:t xml:space="preserve">they are put away correctly. If </w:t>
      </w:r>
      <w:r w:rsidR="007064E3">
        <w:t xml:space="preserve">any </w:t>
      </w:r>
      <w:r>
        <w:t>containers are</w:t>
      </w:r>
      <w:r w:rsidRPr="003A4355">
        <w:t xml:space="preserve"> le</w:t>
      </w:r>
      <w:r>
        <w:t xml:space="preserve">aking or show signs of corrosion </w:t>
      </w:r>
      <w:r w:rsidRPr="003A4355">
        <w:t>make sure you</w:t>
      </w:r>
      <w:r>
        <w:t xml:space="preserve"> </w:t>
      </w:r>
      <w:r w:rsidRPr="003A4355">
        <w:t>repackage or dispose of the chemicals.</w:t>
      </w:r>
    </w:p>
    <w:p w14:paraId="4741E01E" w14:textId="5AF56AF0" w:rsidR="00682449" w:rsidRPr="003A4355" w:rsidRDefault="00682449" w:rsidP="0038088D">
      <w:pPr>
        <w:numPr>
          <w:ilvl w:val="0"/>
          <w:numId w:val="18"/>
        </w:numPr>
        <w:spacing w:after="200" w:line="276" w:lineRule="auto"/>
        <w:ind w:left="340" w:hanging="340"/>
        <w:contextualSpacing/>
        <w:rPr>
          <w:b/>
        </w:rPr>
      </w:pPr>
      <w:r>
        <w:rPr>
          <w:b/>
        </w:rPr>
        <w:t>Remove</w:t>
      </w:r>
      <w:r w:rsidR="007064E3">
        <w:rPr>
          <w:b/>
        </w:rPr>
        <w:t xml:space="preserve"> any</w:t>
      </w:r>
      <w:r w:rsidRPr="003A4355">
        <w:rPr>
          <w:b/>
        </w:rPr>
        <w:t xml:space="preserve"> food </w:t>
      </w:r>
      <w:r w:rsidR="007064E3">
        <w:rPr>
          <w:b/>
        </w:rPr>
        <w:t>or</w:t>
      </w:r>
      <w:r w:rsidR="00601E74" w:rsidRPr="003A4355">
        <w:rPr>
          <w:b/>
        </w:rPr>
        <w:t xml:space="preserve"> </w:t>
      </w:r>
      <w:r w:rsidRPr="003A4355">
        <w:rPr>
          <w:b/>
        </w:rPr>
        <w:t xml:space="preserve">personal belongings </w:t>
      </w:r>
      <w:r>
        <w:rPr>
          <w:b/>
        </w:rPr>
        <w:t>from the chemical storage area</w:t>
      </w:r>
      <w:r w:rsidRPr="003A4355">
        <w:rPr>
          <w:b/>
        </w:rPr>
        <w:t>.</w:t>
      </w:r>
      <w:r>
        <w:rPr>
          <w:b/>
        </w:rPr>
        <w:t xml:space="preserve"> </w:t>
      </w:r>
      <w:r>
        <w:t>If food or personal belongings are contaminated they could make someone ill.</w:t>
      </w:r>
    </w:p>
    <w:p w14:paraId="453FACF9" w14:textId="77777777" w:rsidR="00682449" w:rsidRPr="005B32E3" w:rsidRDefault="00682449" w:rsidP="0038088D">
      <w:pPr>
        <w:numPr>
          <w:ilvl w:val="0"/>
          <w:numId w:val="18"/>
        </w:numPr>
        <w:spacing w:after="200" w:line="276" w:lineRule="auto"/>
        <w:ind w:left="340" w:hanging="340"/>
        <w:contextualSpacing/>
        <w:rPr>
          <w:b/>
        </w:rPr>
      </w:pPr>
      <w:r>
        <w:rPr>
          <w:b/>
        </w:rPr>
        <w:t>Remove or manage other sources of risk</w:t>
      </w:r>
      <w:r w:rsidRPr="003A4355">
        <w:rPr>
          <w:b/>
        </w:rPr>
        <w:t>.</w:t>
      </w:r>
      <w:r w:rsidRPr="003A4355">
        <w:t xml:space="preserve"> </w:t>
      </w:r>
      <w:r>
        <w:t>Where possible remove ignition sources and</w:t>
      </w:r>
      <w:r w:rsidRPr="003A4355">
        <w:t xml:space="preserve"> machinery that could damage containers</w:t>
      </w:r>
      <w:r>
        <w:t>. Where necessary</w:t>
      </w:r>
      <w:r w:rsidRPr="007A4299">
        <w:t xml:space="preserve"> protect chemicals from sunligh</w:t>
      </w:r>
      <w:r>
        <w:t>t</w:t>
      </w:r>
      <w:r w:rsidRPr="007A4299">
        <w:t>.</w:t>
      </w:r>
    </w:p>
    <w:p w14:paraId="36DBB0A3" w14:textId="77777777" w:rsidR="00682449" w:rsidRPr="007A4299" w:rsidRDefault="00682449" w:rsidP="0038088D">
      <w:pPr>
        <w:numPr>
          <w:ilvl w:val="0"/>
          <w:numId w:val="18"/>
        </w:numPr>
        <w:spacing w:after="200" w:line="276" w:lineRule="auto"/>
        <w:ind w:left="340" w:hanging="340"/>
        <w:contextualSpacing/>
        <w:rPr>
          <w:b/>
        </w:rPr>
      </w:pPr>
      <w:r>
        <w:rPr>
          <w:b/>
        </w:rPr>
        <w:t>Check</w:t>
      </w:r>
      <w:r w:rsidRPr="003A4355">
        <w:rPr>
          <w:b/>
        </w:rPr>
        <w:t xml:space="preserve"> storage systems. </w:t>
      </w:r>
      <w:r w:rsidRPr="003A4355">
        <w:t xml:space="preserve">Some chemicals should be stored locked up or </w:t>
      </w:r>
      <w:r>
        <w:t>refrigerated;</w:t>
      </w:r>
      <w:r w:rsidRPr="003A4355">
        <w:t xml:space="preserve"> </w:t>
      </w:r>
      <w:r>
        <w:t>o</w:t>
      </w:r>
      <w:r w:rsidRPr="003A4355">
        <w:t>thers need constant ventilation to ensure hazardous fumes do not build up.</w:t>
      </w:r>
      <w:r>
        <w:t xml:space="preserve"> Ensure these systems are in place and operating correctly.</w:t>
      </w:r>
    </w:p>
    <w:p w14:paraId="25143170" w14:textId="3814D7AD" w:rsidR="00682449" w:rsidRPr="003A4355" w:rsidRDefault="00682449" w:rsidP="0038088D">
      <w:pPr>
        <w:numPr>
          <w:ilvl w:val="0"/>
          <w:numId w:val="18"/>
        </w:numPr>
        <w:spacing w:after="200" w:line="276" w:lineRule="auto"/>
        <w:ind w:left="340" w:hanging="340"/>
        <w:contextualSpacing/>
      </w:pPr>
      <w:r>
        <w:rPr>
          <w:b/>
        </w:rPr>
        <w:t xml:space="preserve">Check </w:t>
      </w:r>
      <w:r w:rsidRPr="003A4355">
        <w:rPr>
          <w:b/>
        </w:rPr>
        <w:t>fire</w:t>
      </w:r>
      <w:r>
        <w:rPr>
          <w:b/>
        </w:rPr>
        <w:t>-</w:t>
      </w:r>
      <w:r w:rsidRPr="003A4355">
        <w:rPr>
          <w:b/>
        </w:rPr>
        <w:t>fighting equipment.</w:t>
      </w:r>
      <w:r w:rsidRPr="003A4355">
        <w:t xml:space="preserve"> </w:t>
      </w:r>
      <w:r w:rsidR="007064E3">
        <w:t>Make sure your</w:t>
      </w:r>
      <w:r w:rsidR="007064E3" w:rsidRPr="003A4355">
        <w:t xml:space="preserve"> firefighting equipment </w:t>
      </w:r>
      <w:r w:rsidR="007064E3">
        <w:t xml:space="preserve">has been tested recently and </w:t>
      </w:r>
      <w:r w:rsidR="007064E3" w:rsidRPr="003A4355">
        <w:t xml:space="preserve">is </w:t>
      </w:r>
      <w:r w:rsidR="007064E3">
        <w:t>suitable for</w:t>
      </w:r>
      <w:r w:rsidR="007064E3" w:rsidRPr="003A4355">
        <w:t xml:space="preserve"> your chemicals. </w:t>
      </w:r>
      <w:r w:rsidR="007064E3">
        <w:t>Where relevant, you should also ensure workers are trained in the use of the fire-fighting equipment.</w:t>
      </w:r>
      <w:r>
        <w:t xml:space="preserve"> </w:t>
      </w:r>
    </w:p>
    <w:p w14:paraId="12B94F76" w14:textId="15B1B206" w:rsidR="00682449" w:rsidRDefault="00682449" w:rsidP="0038088D">
      <w:pPr>
        <w:numPr>
          <w:ilvl w:val="0"/>
          <w:numId w:val="18"/>
        </w:numPr>
        <w:spacing w:after="200" w:line="276" w:lineRule="auto"/>
        <w:ind w:left="340" w:hanging="340"/>
        <w:contextualSpacing/>
      </w:pPr>
      <w:r>
        <w:rPr>
          <w:b/>
        </w:rPr>
        <w:t xml:space="preserve">Check </w:t>
      </w:r>
      <w:r w:rsidRPr="003A4355">
        <w:rPr>
          <w:b/>
        </w:rPr>
        <w:t>spills</w:t>
      </w:r>
      <w:r>
        <w:rPr>
          <w:b/>
        </w:rPr>
        <w:t xml:space="preserve"> kits</w:t>
      </w:r>
      <w:r w:rsidRPr="003A4355">
        <w:rPr>
          <w:b/>
        </w:rPr>
        <w:t xml:space="preserve">. </w:t>
      </w:r>
      <w:r w:rsidR="007064E3">
        <w:t>Ensure</w:t>
      </w:r>
      <w:r w:rsidR="007064E3" w:rsidRPr="003A4355">
        <w:t xml:space="preserve"> </w:t>
      </w:r>
      <w:r w:rsidR="007064E3">
        <w:t xml:space="preserve">there is a suitable </w:t>
      </w:r>
      <w:r w:rsidR="007064E3" w:rsidRPr="003A4355">
        <w:t xml:space="preserve">way to clean up any chemicals that spill. This includes making sure that </w:t>
      </w:r>
      <w:r w:rsidR="007064E3">
        <w:t>workers</w:t>
      </w:r>
      <w:r w:rsidR="007064E3" w:rsidRPr="003A4355">
        <w:t xml:space="preserve"> know what to do if there is a spill</w:t>
      </w:r>
      <w:r w:rsidR="007064E3">
        <w:t xml:space="preserve"> or leak.</w:t>
      </w:r>
    </w:p>
    <w:p w14:paraId="0BF49AED" w14:textId="77777777" w:rsidR="00CF732C" w:rsidRDefault="00CF732C" w:rsidP="0087292E">
      <w:pPr>
        <w:ind w:left="1440" w:hanging="1440"/>
        <w:rPr>
          <w:b/>
        </w:rPr>
      </w:pPr>
    </w:p>
    <w:p w14:paraId="5B01BE5A" w14:textId="0E45DEE8" w:rsidR="00CF732C" w:rsidRPr="00CF732C" w:rsidRDefault="00CF732C" w:rsidP="00CF732C">
      <w:pPr>
        <w:pStyle w:val="Caption"/>
        <w:keepNext/>
        <w:ind w:left="1440" w:hanging="1440"/>
        <w:rPr>
          <w:sz w:val="22"/>
        </w:rPr>
      </w:pPr>
      <w:r w:rsidRPr="00CF732C">
        <w:rPr>
          <w:sz w:val="22"/>
        </w:rPr>
        <w:lastRenderedPageBreak/>
        <w:t xml:space="preserve">Figure </w:t>
      </w:r>
      <w:r w:rsidRPr="00CF732C">
        <w:rPr>
          <w:sz w:val="22"/>
        </w:rPr>
        <w:fldChar w:fldCharType="begin"/>
      </w:r>
      <w:r w:rsidRPr="00CF732C">
        <w:rPr>
          <w:sz w:val="22"/>
        </w:rPr>
        <w:instrText xml:space="preserve"> SEQ Figure \* ARABIC </w:instrText>
      </w:r>
      <w:r w:rsidRPr="00CF732C">
        <w:rPr>
          <w:sz w:val="22"/>
        </w:rPr>
        <w:fldChar w:fldCharType="separate"/>
      </w:r>
      <w:r w:rsidR="003F2CFA">
        <w:rPr>
          <w:noProof/>
          <w:sz w:val="22"/>
        </w:rPr>
        <w:t>7</w:t>
      </w:r>
      <w:r w:rsidRPr="00CF732C">
        <w:rPr>
          <w:sz w:val="22"/>
        </w:rPr>
        <w:fldChar w:fldCharType="end"/>
      </w:r>
      <w:r w:rsidRPr="00CF732C">
        <w:rPr>
          <w:b w:val="0"/>
          <w:sz w:val="22"/>
        </w:rPr>
        <w:tab/>
        <w:t>Chemical stores should be inspected regularly to prevent spills and other incidents</w:t>
      </w:r>
    </w:p>
    <w:p w14:paraId="4F9CCA74" w14:textId="6EA4B53E" w:rsidR="00A77499" w:rsidRPr="00A77499" w:rsidRDefault="00CF732C" w:rsidP="00A77499">
      <w:r>
        <w:rPr>
          <w:noProof/>
          <w:lang w:eastAsia="en-AU"/>
        </w:rPr>
        <w:drawing>
          <wp:inline distT="0" distB="0" distL="0" distR="0" wp14:anchorId="2D0BAE54" wp14:editId="65929A5E">
            <wp:extent cx="5731510" cy="6684645"/>
            <wp:effectExtent l="0" t="0" r="2540" b="1905"/>
            <wp:docPr id="15" name="Picture 15" descr="The image shows a barrel leaking corrosive liquid. The corrosive liquid is pooling on the floor and touching the neighbouring barrel. This will result in corrosion of the neighbouring barrel, resulting in more corrosive liquid pooling on the floor." title="Figure 7 Chemical stores should be inspected regularly to prevent spills and other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0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684645"/>
                    </a:xfrm>
                    <a:prstGeom prst="rect">
                      <a:avLst/>
                    </a:prstGeom>
                  </pic:spPr>
                </pic:pic>
              </a:graphicData>
            </a:graphic>
          </wp:inline>
        </w:drawing>
      </w:r>
    </w:p>
    <w:p w14:paraId="6AB97D07" w14:textId="3557C8B7" w:rsidR="005E61E9" w:rsidRDefault="00A77499" w:rsidP="007A4E32">
      <w:r w:rsidRPr="00A77499">
        <w:t xml:space="preserve">In Figure </w:t>
      </w:r>
      <w:r w:rsidR="00C10855">
        <w:t>7</w:t>
      </w:r>
      <w:r w:rsidRPr="00A77499">
        <w:t xml:space="preserve"> corrosive liquid</w:t>
      </w:r>
      <w:r w:rsidR="00064556">
        <w:t xml:space="preserve"> has leaked from a damaged drum</w:t>
      </w:r>
      <w:r w:rsidR="007A4E32">
        <w:t xml:space="preserve"> and</w:t>
      </w:r>
      <w:r w:rsidRPr="00A77499">
        <w:t xml:space="preserve"> is pooling on the floor and touching a neighbouring </w:t>
      </w:r>
      <w:r w:rsidR="00064556">
        <w:t>drum.</w:t>
      </w:r>
      <w:r w:rsidRPr="00A77499">
        <w:t xml:space="preserve"> </w:t>
      </w:r>
      <w:r w:rsidR="007A4E32">
        <w:t xml:space="preserve">Steel drums used to contain corrosive liquids </w:t>
      </w:r>
      <w:r w:rsidR="007A4E32" w:rsidRPr="007A4E32">
        <w:t>often include internal corrosion protection, for example Teflon lining, which does not protect them from external</w:t>
      </w:r>
      <w:r w:rsidR="007A4E32">
        <w:t xml:space="preserve"> sources of</w:t>
      </w:r>
      <w:r w:rsidR="007A4E32" w:rsidRPr="007A4E32">
        <w:t xml:space="preserve"> corrosion</w:t>
      </w:r>
      <w:r w:rsidR="007A4E32">
        <w:t xml:space="preserve">. As such the leak may corrode the neighbouring drum and lead to further spills, as well as being a risk to workers. </w:t>
      </w:r>
      <w:r w:rsidR="003041FB">
        <w:t xml:space="preserve">Regular inspections of chemical storage areas will help prevent serious leaks and other incidents. </w:t>
      </w:r>
      <w:r w:rsidR="00682449">
        <w:br w:type="page"/>
      </w:r>
      <w:bookmarkStart w:id="33" w:name="_Toc505697195"/>
    </w:p>
    <w:p w14:paraId="7ECE86BC" w14:textId="77777777" w:rsidR="00682449" w:rsidRDefault="00682449" w:rsidP="00B36DFE">
      <w:pPr>
        <w:pStyle w:val="Heading1"/>
        <w:numPr>
          <w:ilvl w:val="0"/>
          <w:numId w:val="21"/>
        </w:numPr>
        <w:ind w:left="360" w:hanging="360"/>
      </w:pPr>
      <w:bookmarkStart w:id="34" w:name="_Toc514056657"/>
      <w:r>
        <w:lastRenderedPageBreak/>
        <w:t>Segregation Chart</w:t>
      </w:r>
      <w:bookmarkEnd w:id="33"/>
      <w:bookmarkEnd w:id="34"/>
    </w:p>
    <w:p w14:paraId="5413C3F2" w14:textId="77777777" w:rsidR="00682449" w:rsidRDefault="00682449" w:rsidP="00682449">
      <w:r>
        <w:t>This segregation chart is intended to supplement the storage information found in a chemical’s SDS. It provides broad advice about which types of chemicals should be separated and the minimum separation required.</w:t>
      </w:r>
    </w:p>
    <w:p w14:paraId="1550F940" w14:textId="68EAB501" w:rsidR="00682449" w:rsidRDefault="00682449" w:rsidP="00682449">
      <w:r>
        <w:t>The information provided in the segregation chart is guidance only. You should</w:t>
      </w:r>
      <w:r w:rsidR="00A47A39">
        <w:t xml:space="preserve"> also refer</w:t>
      </w:r>
      <w:r w:rsidR="003708B3">
        <w:t xml:space="preserve"> to</w:t>
      </w:r>
      <w:r w:rsidR="00A47A39">
        <w:t xml:space="preserve"> the chemical’s SDS </w:t>
      </w:r>
      <w:r w:rsidR="00B4147A">
        <w:t>and</w:t>
      </w:r>
      <w:r>
        <w:t xml:space="preserve"> </w:t>
      </w:r>
      <w:r w:rsidR="005D7909">
        <w:t>carefully consider the types and quantities of chemicals you store</w:t>
      </w:r>
      <w:r>
        <w:t xml:space="preserve"> when </w:t>
      </w:r>
      <w:r w:rsidR="005D7909">
        <w:t xml:space="preserve">choosing </w:t>
      </w:r>
      <w:r w:rsidR="007064E3">
        <w:t xml:space="preserve">appropriate </w:t>
      </w:r>
      <w:r w:rsidR="005D7909">
        <w:t>risk controls</w:t>
      </w:r>
      <w:r>
        <w:t xml:space="preserve">. </w:t>
      </w:r>
    </w:p>
    <w:p w14:paraId="5E76DA06" w14:textId="77CDD2D3" w:rsidR="00682449" w:rsidRDefault="00682449" w:rsidP="00682449">
      <w:r>
        <w:t xml:space="preserve">This segregation chart is adapted from Australian/New Zealand Standard </w:t>
      </w:r>
      <w:r w:rsidRPr="008D5C8F">
        <w:t>3833:2007</w:t>
      </w:r>
      <w:r>
        <w:t xml:space="preserve"> </w:t>
      </w:r>
      <w:r w:rsidRPr="00D44FC9">
        <w:rPr>
          <w:i/>
        </w:rPr>
        <w:t>The storage and handling of mixed classes of dangerous goods, in packages and intermediate bulk containers</w:t>
      </w:r>
      <w:r>
        <w:t>. As such, chemicals are organised by their dangerous goods</w:t>
      </w:r>
      <w:r w:rsidR="00570353">
        <w:t xml:space="preserve"> classes as described in Table 1</w:t>
      </w:r>
      <w:r>
        <w:t xml:space="preserve">. </w:t>
      </w:r>
    </w:p>
    <w:p w14:paraId="109706DA" w14:textId="5ED16462" w:rsidR="00A47A39" w:rsidRDefault="00682449" w:rsidP="00682449">
      <w:r>
        <w:t>This segregation chart is not intended for use with gas cylinders. F</w:t>
      </w:r>
      <w:r w:rsidRPr="00BB7D2F">
        <w:t xml:space="preserve">or gas cylinders </w:t>
      </w:r>
      <w:r w:rsidR="007064E3">
        <w:t>refer to</w:t>
      </w:r>
      <w:r w:rsidRPr="00BB7D2F">
        <w:t xml:space="preserve"> Australian Standard 4332-2004</w:t>
      </w:r>
      <w:r>
        <w:t xml:space="preserve"> </w:t>
      </w:r>
      <w:r w:rsidRPr="00D44FC9">
        <w:rPr>
          <w:i/>
        </w:rPr>
        <w:t>The storage and handling of gases in cylinders</w:t>
      </w:r>
      <w:r>
        <w:t>.</w:t>
      </w:r>
    </w:p>
    <w:p w14:paraId="082E42EB" w14:textId="6A3FB314" w:rsidR="00A47A39" w:rsidRPr="001876D6" w:rsidRDefault="00A47A39" w:rsidP="00A47A39">
      <w:pPr>
        <w:pStyle w:val="Caption"/>
        <w:keepNext/>
        <w:rPr>
          <w:b w:val="0"/>
          <w:sz w:val="22"/>
        </w:rPr>
      </w:pPr>
      <w:r w:rsidRPr="001876D6">
        <w:rPr>
          <w:sz w:val="22"/>
        </w:rPr>
        <w:t xml:space="preserve">Table </w:t>
      </w:r>
      <w:r w:rsidRPr="001876D6">
        <w:rPr>
          <w:sz w:val="22"/>
        </w:rPr>
        <w:fldChar w:fldCharType="begin"/>
      </w:r>
      <w:r w:rsidRPr="001876D6">
        <w:rPr>
          <w:sz w:val="22"/>
        </w:rPr>
        <w:instrText xml:space="preserve"> SEQ Table \* ARABIC </w:instrText>
      </w:r>
      <w:r w:rsidRPr="001876D6">
        <w:rPr>
          <w:sz w:val="22"/>
        </w:rPr>
        <w:fldChar w:fldCharType="separate"/>
      </w:r>
      <w:r w:rsidR="003F2CFA">
        <w:rPr>
          <w:noProof/>
          <w:sz w:val="22"/>
        </w:rPr>
        <w:t>1</w:t>
      </w:r>
      <w:r w:rsidRPr="001876D6">
        <w:rPr>
          <w:sz w:val="22"/>
        </w:rPr>
        <w:fldChar w:fldCharType="end"/>
      </w:r>
      <w:r w:rsidRPr="001876D6">
        <w:rPr>
          <w:b w:val="0"/>
          <w:sz w:val="22"/>
        </w:rPr>
        <w:tab/>
        <w:t>Description of chemicals in segregation chart</w:t>
      </w:r>
    </w:p>
    <w:tbl>
      <w:tblPr>
        <w:tblStyle w:val="TableGrid13"/>
        <w:tblW w:w="9286" w:type="dxa"/>
        <w:tblBorders>
          <w:left w:val="single" w:sz="2" w:space="0" w:color="BFBFBF"/>
          <w:right w:val="single" w:sz="2" w:space="0" w:color="BFBFBF"/>
          <w:insideV w:val="single" w:sz="2" w:space="0" w:color="BFBFBF"/>
        </w:tblBorders>
        <w:tblLook w:val="04A0" w:firstRow="1" w:lastRow="0" w:firstColumn="1" w:lastColumn="0" w:noHBand="0" w:noVBand="1"/>
        <w:tblCaption w:val="Table 3 Description of chemicals in segregation chart"/>
        <w:tblDescription w:val="This table explains the relationship between dangerous goods classes and GHS hazard classes&#10;Class 2.1 dangerous goods: flammable gases and flammable aerosols&#10;Class 2.2 dangerous goods: gases under pressure&#10;Class 3 dangerous goods: flammable liquids&#10;Class 4.1 dangerous goods: flammable solids&#10;Class 4.2 dangerous goods: pyrophoric solids, liquids and gases, and self-heating substances and mixtures&#10;Class 4.3 dangerous goods: substances and mixtures which, in contact with water, emit flammable gases&#10;Class 5.1 dangerous goods: oxidising solids, liquids and gases&#10;Class 5.2 dangerous goods: self-reactive substances and mixtures, and organic peroxides&#10;Class 6 dangerous goods: all health hazards&#10;Class 8 dangerous goods: corrosive to metals, skin corrosion category 1, and serious eye damage category 1"/>
      </w:tblPr>
      <w:tblGrid>
        <w:gridCol w:w="2093"/>
        <w:gridCol w:w="7193"/>
      </w:tblGrid>
      <w:tr w:rsidR="00A47A39" w:rsidRPr="00475A3C" w14:paraId="36155339" w14:textId="77777777" w:rsidTr="004C06BC">
        <w:trPr>
          <w:cnfStyle w:val="100000000000" w:firstRow="1" w:lastRow="0" w:firstColumn="0" w:lastColumn="0" w:oddVBand="0" w:evenVBand="0" w:oddHBand="0" w:evenHBand="0" w:firstRowFirstColumn="0" w:firstRowLastColumn="0" w:lastRowFirstColumn="0" w:lastRowLastColumn="0"/>
          <w:tblHeader/>
        </w:trPr>
        <w:tc>
          <w:tcPr>
            <w:tcW w:w="2093" w:type="dxa"/>
          </w:tcPr>
          <w:p w14:paraId="71C9E9B7" w14:textId="244A2DF9" w:rsidR="00A47A39" w:rsidRPr="00475A3C" w:rsidRDefault="00A47A39" w:rsidP="000C1070">
            <w:pPr>
              <w:widowControl w:val="0"/>
              <w:spacing w:before="0"/>
              <w:rPr>
                <w:rFonts w:cs="Arial"/>
              </w:rPr>
            </w:pPr>
            <w:r>
              <w:rPr>
                <w:rFonts w:cs="Arial"/>
              </w:rPr>
              <w:t xml:space="preserve">Dangerous </w:t>
            </w:r>
            <w:r w:rsidR="000C1070">
              <w:rPr>
                <w:rFonts w:cs="Arial"/>
              </w:rPr>
              <w:t>goods class</w:t>
            </w:r>
          </w:p>
        </w:tc>
        <w:tc>
          <w:tcPr>
            <w:tcW w:w="7193" w:type="dxa"/>
          </w:tcPr>
          <w:p w14:paraId="6A180218" w14:textId="4BB0BC71" w:rsidR="00A47A39" w:rsidRPr="00475A3C" w:rsidRDefault="00A47A39" w:rsidP="000C1070">
            <w:pPr>
              <w:widowControl w:val="0"/>
              <w:spacing w:before="0"/>
              <w:ind w:left="720"/>
              <w:rPr>
                <w:rFonts w:cs="Arial"/>
              </w:rPr>
            </w:pPr>
            <w:r>
              <w:rPr>
                <w:rFonts w:cs="Arial"/>
              </w:rPr>
              <w:t xml:space="preserve">GHS </w:t>
            </w:r>
            <w:r w:rsidR="000C1070">
              <w:rPr>
                <w:rFonts w:cs="Arial"/>
              </w:rPr>
              <w:t>hazard c</w:t>
            </w:r>
            <w:r>
              <w:rPr>
                <w:rFonts w:cs="Arial"/>
              </w:rPr>
              <w:t>lass</w:t>
            </w:r>
          </w:p>
        </w:tc>
      </w:tr>
      <w:tr w:rsidR="00A47A39" w:rsidRPr="00475A3C" w14:paraId="6A2032B7" w14:textId="77777777" w:rsidTr="000C1070">
        <w:tc>
          <w:tcPr>
            <w:tcW w:w="2093" w:type="dxa"/>
          </w:tcPr>
          <w:p w14:paraId="6B2678E3" w14:textId="77777777" w:rsidR="00A47A39" w:rsidRPr="00475A3C" w:rsidRDefault="00A47A39" w:rsidP="000C1070">
            <w:pPr>
              <w:widowControl w:val="0"/>
              <w:spacing w:before="0"/>
              <w:rPr>
                <w:rFonts w:cs="Arial"/>
              </w:rPr>
            </w:pPr>
            <w:r w:rsidRPr="00475A3C">
              <w:rPr>
                <w:rFonts w:cs="Arial"/>
              </w:rPr>
              <w:t>Class 2.1</w:t>
            </w:r>
          </w:p>
        </w:tc>
        <w:tc>
          <w:tcPr>
            <w:tcW w:w="7193" w:type="dxa"/>
          </w:tcPr>
          <w:p w14:paraId="3DF88BBC" w14:textId="77777777" w:rsidR="00A47A39" w:rsidRDefault="00A47A39" w:rsidP="000C1070">
            <w:pPr>
              <w:pStyle w:val="ListParagraph"/>
              <w:widowControl w:val="0"/>
              <w:numPr>
                <w:ilvl w:val="0"/>
                <w:numId w:val="20"/>
              </w:numPr>
              <w:spacing w:before="0" w:after="60"/>
              <w:contextualSpacing w:val="0"/>
            </w:pPr>
            <w:r w:rsidRPr="00A14E2B">
              <w:t>Flammable</w:t>
            </w:r>
            <w:r w:rsidRPr="00475A3C">
              <w:t xml:space="preserve"> gases</w:t>
            </w:r>
          </w:p>
          <w:p w14:paraId="03157B19" w14:textId="77777777" w:rsidR="00A47A39" w:rsidRPr="00475A3C" w:rsidRDefault="00A47A39" w:rsidP="000C1070">
            <w:pPr>
              <w:pStyle w:val="ListParagraph"/>
              <w:widowControl w:val="0"/>
              <w:numPr>
                <w:ilvl w:val="0"/>
                <w:numId w:val="20"/>
              </w:numPr>
              <w:spacing w:before="0" w:after="60"/>
              <w:contextualSpacing w:val="0"/>
            </w:pPr>
            <w:r>
              <w:t>F</w:t>
            </w:r>
            <w:r w:rsidRPr="00A14E2B">
              <w:t>lammable aerosols</w:t>
            </w:r>
          </w:p>
        </w:tc>
      </w:tr>
      <w:tr w:rsidR="00A47A39" w:rsidRPr="00475A3C" w14:paraId="5698D233" w14:textId="77777777" w:rsidTr="000C1070">
        <w:tc>
          <w:tcPr>
            <w:tcW w:w="2093" w:type="dxa"/>
          </w:tcPr>
          <w:p w14:paraId="70467F01" w14:textId="77777777" w:rsidR="00A47A39" w:rsidRPr="00475A3C" w:rsidRDefault="00A47A39" w:rsidP="000C1070">
            <w:pPr>
              <w:widowControl w:val="0"/>
              <w:spacing w:before="0"/>
              <w:rPr>
                <w:rFonts w:cs="Arial"/>
              </w:rPr>
            </w:pPr>
            <w:r w:rsidRPr="00475A3C">
              <w:rPr>
                <w:rFonts w:cs="Arial"/>
              </w:rPr>
              <w:t>Class 2.2</w:t>
            </w:r>
          </w:p>
        </w:tc>
        <w:tc>
          <w:tcPr>
            <w:tcW w:w="7193" w:type="dxa"/>
          </w:tcPr>
          <w:p w14:paraId="5B83491D" w14:textId="77777777" w:rsidR="00A47A39" w:rsidRPr="00CD1E6E" w:rsidRDefault="00A47A39" w:rsidP="000C1070">
            <w:pPr>
              <w:pStyle w:val="ListParagraph"/>
              <w:widowControl w:val="0"/>
              <w:numPr>
                <w:ilvl w:val="0"/>
                <w:numId w:val="20"/>
              </w:numPr>
              <w:spacing w:before="0" w:after="60"/>
              <w:contextualSpacing w:val="0"/>
            </w:pPr>
            <w:r>
              <w:t>Gases under pressure</w:t>
            </w:r>
          </w:p>
        </w:tc>
      </w:tr>
      <w:tr w:rsidR="00A47A39" w:rsidRPr="00475A3C" w14:paraId="1743F911" w14:textId="77777777" w:rsidTr="000C1070">
        <w:tc>
          <w:tcPr>
            <w:tcW w:w="2093" w:type="dxa"/>
          </w:tcPr>
          <w:p w14:paraId="3FC4C140" w14:textId="77777777" w:rsidR="00A47A39" w:rsidRPr="00475A3C" w:rsidRDefault="00A47A39" w:rsidP="000C1070">
            <w:pPr>
              <w:widowControl w:val="0"/>
              <w:spacing w:before="0"/>
              <w:rPr>
                <w:rFonts w:cs="Arial"/>
              </w:rPr>
            </w:pPr>
            <w:r w:rsidRPr="00475A3C">
              <w:rPr>
                <w:rFonts w:cs="Arial"/>
              </w:rPr>
              <w:t>Class 3</w:t>
            </w:r>
          </w:p>
        </w:tc>
        <w:tc>
          <w:tcPr>
            <w:tcW w:w="7193" w:type="dxa"/>
          </w:tcPr>
          <w:p w14:paraId="7A367C1A" w14:textId="77777777" w:rsidR="00A47A39" w:rsidRPr="00475A3C" w:rsidRDefault="00A47A39" w:rsidP="000C1070">
            <w:pPr>
              <w:pStyle w:val="ListParagraph"/>
              <w:widowControl w:val="0"/>
              <w:numPr>
                <w:ilvl w:val="0"/>
                <w:numId w:val="20"/>
              </w:numPr>
              <w:spacing w:before="0" w:after="60"/>
              <w:contextualSpacing w:val="0"/>
            </w:pPr>
            <w:r w:rsidRPr="00475A3C">
              <w:t>Flammable liquids</w:t>
            </w:r>
          </w:p>
        </w:tc>
      </w:tr>
      <w:tr w:rsidR="00A47A39" w:rsidRPr="00475A3C" w14:paraId="762C7BB2" w14:textId="77777777" w:rsidTr="000C1070">
        <w:tc>
          <w:tcPr>
            <w:tcW w:w="2093" w:type="dxa"/>
          </w:tcPr>
          <w:p w14:paraId="25B6D253" w14:textId="77777777" w:rsidR="00A47A39" w:rsidRPr="00475A3C" w:rsidRDefault="00A47A39" w:rsidP="000C1070">
            <w:pPr>
              <w:widowControl w:val="0"/>
              <w:spacing w:before="0"/>
              <w:rPr>
                <w:rFonts w:cs="Arial"/>
              </w:rPr>
            </w:pPr>
            <w:r w:rsidRPr="00475A3C">
              <w:rPr>
                <w:rFonts w:cs="Arial"/>
              </w:rPr>
              <w:t>Class 4.1</w:t>
            </w:r>
          </w:p>
        </w:tc>
        <w:tc>
          <w:tcPr>
            <w:tcW w:w="7193" w:type="dxa"/>
          </w:tcPr>
          <w:p w14:paraId="71AF8920" w14:textId="77777777" w:rsidR="00A47A39" w:rsidRPr="00475A3C" w:rsidRDefault="00A47A39" w:rsidP="000C1070">
            <w:pPr>
              <w:pStyle w:val="ListParagraph"/>
              <w:widowControl w:val="0"/>
              <w:numPr>
                <w:ilvl w:val="0"/>
                <w:numId w:val="20"/>
              </w:numPr>
              <w:spacing w:before="0" w:after="60"/>
              <w:contextualSpacing w:val="0"/>
            </w:pPr>
            <w:r w:rsidRPr="00475A3C">
              <w:t>Flammable solids</w:t>
            </w:r>
          </w:p>
        </w:tc>
      </w:tr>
      <w:tr w:rsidR="00A47A39" w:rsidRPr="00475A3C" w14:paraId="11E153D1" w14:textId="77777777" w:rsidTr="000C1070">
        <w:tc>
          <w:tcPr>
            <w:tcW w:w="2093" w:type="dxa"/>
          </w:tcPr>
          <w:p w14:paraId="23924B3C" w14:textId="77777777" w:rsidR="00A47A39" w:rsidRPr="00475A3C" w:rsidRDefault="00A47A39" w:rsidP="000C1070">
            <w:pPr>
              <w:widowControl w:val="0"/>
              <w:spacing w:before="0"/>
              <w:rPr>
                <w:rFonts w:cs="Arial"/>
              </w:rPr>
            </w:pPr>
            <w:r w:rsidRPr="00475A3C">
              <w:rPr>
                <w:rFonts w:cs="Arial"/>
              </w:rPr>
              <w:t>Class 4.2</w:t>
            </w:r>
          </w:p>
        </w:tc>
        <w:tc>
          <w:tcPr>
            <w:tcW w:w="7193" w:type="dxa"/>
          </w:tcPr>
          <w:p w14:paraId="3E5D021B" w14:textId="77777777" w:rsidR="00A47A39" w:rsidRDefault="00A47A39" w:rsidP="000C1070">
            <w:pPr>
              <w:pStyle w:val="ListParagraph"/>
              <w:widowControl w:val="0"/>
              <w:numPr>
                <w:ilvl w:val="0"/>
                <w:numId w:val="19"/>
              </w:numPr>
              <w:spacing w:before="0" w:after="60"/>
              <w:contextualSpacing w:val="0"/>
            </w:pPr>
            <w:r>
              <w:t>P</w:t>
            </w:r>
            <w:r w:rsidRPr="00995C00">
              <w:t>yrophoric</w:t>
            </w:r>
            <w:r>
              <w:t xml:space="preserve"> solids, liquids and gases</w:t>
            </w:r>
          </w:p>
          <w:p w14:paraId="1126A053" w14:textId="77777777" w:rsidR="00A47A39" w:rsidRPr="00475A3C" w:rsidRDefault="00A47A39" w:rsidP="000C1070">
            <w:pPr>
              <w:pStyle w:val="ListParagraph"/>
              <w:widowControl w:val="0"/>
              <w:numPr>
                <w:ilvl w:val="0"/>
                <w:numId w:val="19"/>
              </w:numPr>
              <w:spacing w:before="0" w:after="60"/>
              <w:contextualSpacing w:val="0"/>
            </w:pPr>
            <w:r>
              <w:t>Self-heating substances and mixtures</w:t>
            </w:r>
          </w:p>
        </w:tc>
      </w:tr>
      <w:tr w:rsidR="00A47A39" w:rsidRPr="00475A3C" w14:paraId="3E80018B" w14:textId="77777777" w:rsidTr="000C1070">
        <w:tc>
          <w:tcPr>
            <w:tcW w:w="2093" w:type="dxa"/>
          </w:tcPr>
          <w:p w14:paraId="0C592D3B" w14:textId="77777777" w:rsidR="00A47A39" w:rsidRPr="00475A3C" w:rsidRDefault="00A47A39" w:rsidP="000C1070">
            <w:pPr>
              <w:widowControl w:val="0"/>
              <w:spacing w:before="0"/>
              <w:rPr>
                <w:rFonts w:cs="Arial"/>
              </w:rPr>
            </w:pPr>
            <w:r w:rsidRPr="00475A3C">
              <w:rPr>
                <w:rFonts w:cs="Arial"/>
              </w:rPr>
              <w:t>Class 4.3</w:t>
            </w:r>
          </w:p>
        </w:tc>
        <w:tc>
          <w:tcPr>
            <w:tcW w:w="7193" w:type="dxa"/>
          </w:tcPr>
          <w:p w14:paraId="5428DBAB" w14:textId="77777777" w:rsidR="00A47A39" w:rsidRPr="00995C00" w:rsidRDefault="00A47A39" w:rsidP="000C1070">
            <w:pPr>
              <w:pStyle w:val="ListParagraph"/>
              <w:widowControl w:val="0"/>
              <w:numPr>
                <w:ilvl w:val="0"/>
                <w:numId w:val="20"/>
              </w:numPr>
              <w:spacing w:before="0" w:after="60"/>
              <w:contextualSpacing w:val="0"/>
            </w:pPr>
            <w:r>
              <w:t>S</w:t>
            </w:r>
            <w:r w:rsidRPr="00995C00">
              <w:t xml:space="preserve">ubstances </w:t>
            </w:r>
            <w:r>
              <w:t xml:space="preserve">and mixtures </w:t>
            </w:r>
            <w:r w:rsidRPr="00995C00">
              <w:t>which</w:t>
            </w:r>
            <w:r>
              <w:t>,</w:t>
            </w:r>
            <w:r w:rsidRPr="00995C00">
              <w:t xml:space="preserve"> in contact with water</w:t>
            </w:r>
            <w:r>
              <w:t>,</w:t>
            </w:r>
            <w:r w:rsidRPr="00995C00">
              <w:t xml:space="preserve"> emit flammable gas</w:t>
            </w:r>
            <w:r>
              <w:t>es</w:t>
            </w:r>
          </w:p>
        </w:tc>
      </w:tr>
      <w:tr w:rsidR="00A47A39" w:rsidRPr="00475A3C" w14:paraId="39EC9455" w14:textId="77777777" w:rsidTr="000C1070">
        <w:tc>
          <w:tcPr>
            <w:tcW w:w="2093" w:type="dxa"/>
          </w:tcPr>
          <w:p w14:paraId="4FC803D7" w14:textId="77777777" w:rsidR="00A47A39" w:rsidRPr="00475A3C" w:rsidRDefault="00A47A39" w:rsidP="000C1070">
            <w:pPr>
              <w:widowControl w:val="0"/>
              <w:spacing w:before="0"/>
              <w:rPr>
                <w:rFonts w:cs="Arial"/>
              </w:rPr>
            </w:pPr>
            <w:r w:rsidRPr="00475A3C">
              <w:rPr>
                <w:rFonts w:cs="Arial"/>
              </w:rPr>
              <w:t>Class 5.1</w:t>
            </w:r>
          </w:p>
        </w:tc>
        <w:tc>
          <w:tcPr>
            <w:tcW w:w="7193" w:type="dxa"/>
          </w:tcPr>
          <w:p w14:paraId="474840D9" w14:textId="77777777" w:rsidR="00A47A39" w:rsidRPr="00C531A0" w:rsidRDefault="00A47A39" w:rsidP="000C1070">
            <w:pPr>
              <w:pStyle w:val="ListParagraph"/>
              <w:widowControl w:val="0"/>
              <w:numPr>
                <w:ilvl w:val="0"/>
                <w:numId w:val="20"/>
              </w:numPr>
              <w:spacing w:before="0" w:after="60"/>
              <w:contextualSpacing w:val="0"/>
            </w:pPr>
            <w:r w:rsidRPr="00C531A0">
              <w:t xml:space="preserve">Oxidising </w:t>
            </w:r>
            <w:r>
              <w:t>solids, liquids and gases</w:t>
            </w:r>
          </w:p>
        </w:tc>
      </w:tr>
      <w:tr w:rsidR="00A47A39" w:rsidRPr="00475A3C" w14:paraId="5724F432" w14:textId="77777777" w:rsidTr="000C1070">
        <w:tc>
          <w:tcPr>
            <w:tcW w:w="2093" w:type="dxa"/>
          </w:tcPr>
          <w:p w14:paraId="44035001" w14:textId="77777777" w:rsidR="00A47A39" w:rsidRPr="00475A3C" w:rsidRDefault="00A47A39" w:rsidP="000C1070">
            <w:pPr>
              <w:widowControl w:val="0"/>
              <w:spacing w:before="0"/>
              <w:rPr>
                <w:rFonts w:cs="Arial"/>
              </w:rPr>
            </w:pPr>
            <w:r w:rsidRPr="00475A3C">
              <w:rPr>
                <w:rFonts w:cs="Arial"/>
              </w:rPr>
              <w:t>Class 5.2</w:t>
            </w:r>
          </w:p>
        </w:tc>
        <w:tc>
          <w:tcPr>
            <w:tcW w:w="7193" w:type="dxa"/>
          </w:tcPr>
          <w:p w14:paraId="4E210902" w14:textId="77777777" w:rsidR="00A47A39" w:rsidRPr="00C531A0" w:rsidRDefault="00A47A39" w:rsidP="000C1070">
            <w:pPr>
              <w:pStyle w:val="ListParagraph"/>
              <w:widowControl w:val="0"/>
              <w:numPr>
                <w:ilvl w:val="0"/>
                <w:numId w:val="20"/>
              </w:numPr>
              <w:spacing w:before="0" w:after="60"/>
              <w:contextualSpacing w:val="0"/>
            </w:pPr>
            <w:r w:rsidRPr="00C531A0">
              <w:t>Self</w:t>
            </w:r>
            <w:r>
              <w:t>-</w:t>
            </w:r>
            <w:r w:rsidRPr="00C531A0">
              <w:t>reactive substances and mixtures</w:t>
            </w:r>
          </w:p>
          <w:p w14:paraId="646378FA" w14:textId="77777777" w:rsidR="00A47A39" w:rsidRPr="00C531A0" w:rsidRDefault="00A47A39" w:rsidP="000C1070">
            <w:pPr>
              <w:pStyle w:val="ListParagraph"/>
              <w:widowControl w:val="0"/>
              <w:numPr>
                <w:ilvl w:val="0"/>
                <w:numId w:val="20"/>
              </w:numPr>
              <w:spacing w:before="0" w:after="60"/>
              <w:contextualSpacing w:val="0"/>
            </w:pPr>
            <w:r w:rsidRPr="00C531A0">
              <w:t>Organic peroxides</w:t>
            </w:r>
          </w:p>
        </w:tc>
      </w:tr>
      <w:tr w:rsidR="00A47A39" w:rsidRPr="00475A3C" w14:paraId="0ADD0E21" w14:textId="77777777" w:rsidTr="000C1070">
        <w:tc>
          <w:tcPr>
            <w:tcW w:w="2093" w:type="dxa"/>
          </w:tcPr>
          <w:p w14:paraId="3FB91927" w14:textId="77777777" w:rsidR="00A47A39" w:rsidRPr="006E74CD" w:rsidRDefault="00A47A39" w:rsidP="000C1070">
            <w:pPr>
              <w:widowControl w:val="0"/>
              <w:spacing w:before="0"/>
              <w:rPr>
                <w:rFonts w:cs="Arial"/>
              </w:rPr>
            </w:pPr>
            <w:r w:rsidRPr="006E74CD">
              <w:rPr>
                <w:rFonts w:cs="Arial"/>
              </w:rPr>
              <w:t>Class 6</w:t>
            </w:r>
          </w:p>
        </w:tc>
        <w:tc>
          <w:tcPr>
            <w:tcW w:w="7193" w:type="dxa"/>
          </w:tcPr>
          <w:p w14:paraId="3B06B1BA" w14:textId="77777777" w:rsidR="00A47A39" w:rsidRPr="00C531A0" w:rsidRDefault="00A47A39" w:rsidP="000C1070">
            <w:pPr>
              <w:pStyle w:val="ListParagraph"/>
              <w:widowControl w:val="0"/>
              <w:numPr>
                <w:ilvl w:val="0"/>
                <w:numId w:val="20"/>
              </w:numPr>
              <w:spacing w:before="0" w:after="60"/>
              <w:contextualSpacing w:val="0"/>
            </w:pPr>
            <w:r w:rsidRPr="00C531A0">
              <w:t xml:space="preserve">All health </w:t>
            </w:r>
            <w:r w:rsidRPr="006E74CD">
              <w:t>hazards</w:t>
            </w:r>
          </w:p>
        </w:tc>
      </w:tr>
      <w:tr w:rsidR="00A47A39" w:rsidRPr="00475A3C" w14:paraId="6232EB93" w14:textId="77777777" w:rsidTr="000C1070">
        <w:tc>
          <w:tcPr>
            <w:tcW w:w="2093" w:type="dxa"/>
          </w:tcPr>
          <w:p w14:paraId="5D73CE7F" w14:textId="77777777" w:rsidR="00A47A39" w:rsidRPr="00475A3C" w:rsidRDefault="00A47A39" w:rsidP="000C1070">
            <w:pPr>
              <w:widowControl w:val="0"/>
              <w:spacing w:before="0"/>
              <w:rPr>
                <w:rFonts w:cs="Arial"/>
              </w:rPr>
            </w:pPr>
            <w:r w:rsidRPr="00475A3C">
              <w:rPr>
                <w:rFonts w:cs="Arial"/>
              </w:rPr>
              <w:t>Class 8</w:t>
            </w:r>
          </w:p>
        </w:tc>
        <w:tc>
          <w:tcPr>
            <w:tcW w:w="7193" w:type="dxa"/>
          </w:tcPr>
          <w:p w14:paraId="3EC5B50E" w14:textId="77777777" w:rsidR="00A47A39" w:rsidRPr="00C531A0" w:rsidRDefault="00A47A39" w:rsidP="000C1070">
            <w:pPr>
              <w:pStyle w:val="ListParagraph"/>
              <w:widowControl w:val="0"/>
              <w:numPr>
                <w:ilvl w:val="0"/>
                <w:numId w:val="20"/>
              </w:numPr>
              <w:spacing w:before="0" w:after="60"/>
              <w:contextualSpacing w:val="0"/>
            </w:pPr>
            <w:r w:rsidRPr="00C531A0">
              <w:t>Corrosive to metals</w:t>
            </w:r>
          </w:p>
          <w:p w14:paraId="41BFA889" w14:textId="77777777" w:rsidR="00A47A39" w:rsidRPr="00C531A0" w:rsidRDefault="00A47A39" w:rsidP="000C1070">
            <w:pPr>
              <w:pStyle w:val="ListParagraph"/>
              <w:widowControl w:val="0"/>
              <w:numPr>
                <w:ilvl w:val="0"/>
                <w:numId w:val="20"/>
              </w:numPr>
              <w:spacing w:before="0" w:after="60"/>
              <w:contextualSpacing w:val="0"/>
            </w:pPr>
            <w:r>
              <w:t>Skin c</w:t>
            </w:r>
            <w:r w:rsidRPr="00C531A0">
              <w:t>orrosion category 1</w:t>
            </w:r>
          </w:p>
          <w:p w14:paraId="70B1706D" w14:textId="77777777" w:rsidR="00A47A39" w:rsidRPr="00C531A0" w:rsidRDefault="00A47A39" w:rsidP="000C1070">
            <w:pPr>
              <w:pStyle w:val="ListParagraph"/>
              <w:widowControl w:val="0"/>
              <w:numPr>
                <w:ilvl w:val="0"/>
                <w:numId w:val="20"/>
              </w:numPr>
              <w:spacing w:before="0" w:after="60"/>
              <w:contextualSpacing w:val="0"/>
            </w:pPr>
            <w:r w:rsidRPr="00C531A0">
              <w:t>Serious eye damage category 1</w:t>
            </w:r>
          </w:p>
        </w:tc>
      </w:tr>
    </w:tbl>
    <w:p w14:paraId="389550C0" w14:textId="56CBB2A7" w:rsidR="00A47A39" w:rsidRDefault="00A47A39">
      <w:pPr>
        <w:spacing w:after="200" w:line="276" w:lineRule="auto"/>
      </w:pPr>
      <w:r>
        <w:br w:type="page"/>
      </w:r>
    </w:p>
    <w:p w14:paraId="38426BC0" w14:textId="75A0BEC3" w:rsidR="00DA50E7" w:rsidRPr="00DA50E7" w:rsidRDefault="00DA50E7" w:rsidP="00DA50E7">
      <w:pPr>
        <w:pStyle w:val="Caption"/>
        <w:rPr>
          <w:sz w:val="22"/>
          <w:szCs w:val="22"/>
        </w:rPr>
      </w:pPr>
      <w:bookmarkStart w:id="35" w:name="_Toc505697196"/>
      <w:bookmarkStart w:id="36" w:name="_Toc514056658"/>
      <w:r w:rsidRPr="00DA50E7">
        <w:rPr>
          <w:sz w:val="22"/>
          <w:szCs w:val="22"/>
        </w:rPr>
        <w:lastRenderedPageBreak/>
        <w:t xml:space="preserve">Table </w:t>
      </w:r>
      <w:r w:rsidRPr="00DA50E7">
        <w:rPr>
          <w:sz w:val="22"/>
          <w:szCs w:val="22"/>
        </w:rPr>
        <w:fldChar w:fldCharType="begin"/>
      </w:r>
      <w:r w:rsidRPr="00DA50E7">
        <w:rPr>
          <w:sz w:val="22"/>
          <w:szCs w:val="22"/>
        </w:rPr>
        <w:instrText xml:space="preserve"> SEQ Table \* ARABIC </w:instrText>
      </w:r>
      <w:r w:rsidRPr="00DA50E7">
        <w:rPr>
          <w:sz w:val="22"/>
          <w:szCs w:val="22"/>
        </w:rPr>
        <w:fldChar w:fldCharType="separate"/>
      </w:r>
      <w:r w:rsidR="003F2CFA">
        <w:rPr>
          <w:noProof/>
          <w:sz w:val="22"/>
          <w:szCs w:val="22"/>
        </w:rPr>
        <w:t>2</w:t>
      </w:r>
      <w:r w:rsidRPr="00DA50E7">
        <w:rPr>
          <w:sz w:val="22"/>
          <w:szCs w:val="22"/>
        </w:rPr>
        <w:fldChar w:fldCharType="end"/>
      </w:r>
      <w:r w:rsidRPr="00DA50E7">
        <w:rPr>
          <w:sz w:val="22"/>
          <w:szCs w:val="22"/>
        </w:rPr>
        <w:tab/>
      </w:r>
      <w:r w:rsidRPr="00DA50E7">
        <w:rPr>
          <w:b w:val="0"/>
          <w:sz w:val="22"/>
          <w:szCs w:val="22"/>
        </w:rPr>
        <w:t>Recommended segregation of hazardous chemicals</w:t>
      </w:r>
    </w:p>
    <w:tbl>
      <w:tblPr>
        <w:tblStyle w:val="TableGrid11"/>
        <w:tblW w:w="9286" w:type="dxa"/>
        <w:tblBorders>
          <w:left w:val="single" w:sz="2" w:space="0" w:color="BFBFBF"/>
          <w:right w:val="single" w:sz="2" w:space="0" w:color="BFBFBF"/>
          <w:insideV w:val="single" w:sz="2" w:space="0" w:color="BFBFBF"/>
        </w:tblBorders>
        <w:tblLook w:val="04A0" w:firstRow="1" w:lastRow="0" w:firstColumn="1" w:lastColumn="0" w:noHBand="0" w:noVBand="1"/>
        <w:tblCaption w:val="Table 1 Recommended segregation of hazardous chemicals"/>
        <w:tblDescription w:val="This table shows the recommended segregation techniques for 100 combinations of different classes of hazardous chemicals. Combinations may be categorised as compatible, see SDS, minimum three metre seperation, minimum five metre seperation, or isolate, depending on the level of risk they pose when stored together. "/>
      </w:tblPr>
      <w:tblGrid>
        <w:gridCol w:w="905"/>
        <w:gridCol w:w="851"/>
        <w:gridCol w:w="850"/>
        <w:gridCol w:w="815"/>
        <w:gridCol w:w="851"/>
        <w:gridCol w:w="851"/>
        <w:gridCol w:w="851"/>
        <w:gridCol w:w="851"/>
        <w:gridCol w:w="851"/>
        <w:gridCol w:w="794"/>
        <w:gridCol w:w="816"/>
      </w:tblGrid>
      <w:tr w:rsidR="00DA50E7" w14:paraId="07121697" w14:textId="77777777" w:rsidTr="007064E3">
        <w:trPr>
          <w:cnfStyle w:val="100000000000" w:firstRow="1" w:lastRow="0" w:firstColumn="0" w:lastColumn="0" w:oddVBand="0" w:evenVBand="0" w:oddHBand="0" w:evenHBand="0" w:firstRowFirstColumn="0" w:firstRowLastColumn="0" w:lastRowFirstColumn="0" w:lastRowLastColumn="0"/>
          <w:tblHeader/>
        </w:trPr>
        <w:tc>
          <w:tcPr>
            <w:tcW w:w="905" w:type="dxa"/>
          </w:tcPr>
          <w:p w14:paraId="672C8601" w14:textId="77777777" w:rsidR="00DA50E7" w:rsidRPr="004630C7" w:rsidRDefault="00DA50E7" w:rsidP="007064E3">
            <w:r w:rsidRPr="004630C7">
              <w:t>Class</w:t>
            </w:r>
          </w:p>
        </w:tc>
        <w:tc>
          <w:tcPr>
            <w:tcW w:w="851" w:type="dxa"/>
          </w:tcPr>
          <w:p w14:paraId="321DCBBA" w14:textId="77777777" w:rsidR="00DA50E7" w:rsidRDefault="00DA50E7" w:rsidP="007064E3">
            <w:pPr>
              <w:rPr>
                <w:b w:val="0"/>
              </w:rPr>
            </w:pPr>
            <w:r>
              <w:rPr>
                <w:b w:val="0"/>
              </w:rPr>
              <w:t>2.1</w:t>
            </w:r>
          </w:p>
        </w:tc>
        <w:tc>
          <w:tcPr>
            <w:tcW w:w="850" w:type="dxa"/>
          </w:tcPr>
          <w:p w14:paraId="3C1D5F9C" w14:textId="77777777" w:rsidR="00DA50E7" w:rsidRDefault="00DA50E7" w:rsidP="007064E3">
            <w:pPr>
              <w:rPr>
                <w:b w:val="0"/>
              </w:rPr>
            </w:pPr>
            <w:r>
              <w:rPr>
                <w:b w:val="0"/>
              </w:rPr>
              <w:t>2.2</w:t>
            </w:r>
          </w:p>
        </w:tc>
        <w:tc>
          <w:tcPr>
            <w:tcW w:w="815" w:type="dxa"/>
            <w:tcBorders>
              <w:bottom w:val="single" w:sz="2" w:space="0" w:color="BFBFBF"/>
            </w:tcBorders>
          </w:tcPr>
          <w:p w14:paraId="4DE9B09F" w14:textId="77777777" w:rsidR="00DA50E7" w:rsidRDefault="00DA50E7" w:rsidP="007064E3">
            <w:pPr>
              <w:rPr>
                <w:b w:val="0"/>
              </w:rPr>
            </w:pPr>
            <w:r>
              <w:rPr>
                <w:b w:val="0"/>
              </w:rPr>
              <w:t>3</w:t>
            </w:r>
          </w:p>
        </w:tc>
        <w:tc>
          <w:tcPr>
            <w:tcW w:w="851" w:type="dxa"/>
            <w:tcBorders>
              <w:bottom w:val="single" w:sz="2" w:space="0" w:color="BFBFBF"/>
            </w:tcBorders>
          </w:tcPr>
          <w:p w14:paraId="1929B282" w14:textId="77777777" w:rsidR="00DA50E7" w:rsidRDefault="00DA50E7" w:rsidP="007064E3">
            <w:pPr>
              <w:rPr>
                <w:b w:val="0"/>
              </w:rPr>
            </w:pPr>
            <w:r>
              <w:rPr>
                <w:b w:val="0"/>
              </w:rPr>
              <w:t>4.1</w:t>
            </w:r>
          </w:p>
        </w:tc>
        <w:tc>
          <w:tcPr>
            <w:tcW w:w="851" w:type="dxa"/>
            <w:tcBorders>
              <w:bottom w:val="single" w:sz="2" w:space="0" w:color="BFBFBF"/>
            </w:tcBorders>
          </w:tcPr>
          <w:p w14:paraId="6FB1EA88" w14:textId="77777777" w:rsidR="00DA50E7" w:rsidRDefault="00DA50E7" w:rsidP="007064E3">
            <w:pPr>
              <w:rPr>
                <w:b w:val="0"/>
              </w:rPr>
            </w:pPr>
            <w:r>
              <w:rPr>
                <w:b w:val="0"/>
              </w:rPr>
              <w:t>4.2</w:t>
            </w:r>
          </w:p>
        </w:tc>
        <w:tc>
          <w:tcPr>
            <w:tcW w:w="851" w:type="dxa"/>
            <w:tcBorders>
              <w:bottom w:val="single" w:sz="2" w:space="0" w:color="BFBFBF"/>
            </w:tcBorders>
          </w:tcPr>
          <w:p w14:paraId="177F6449" w14:textId="77777777" w:rsidR="00DA50E7" w:rsidRDefault="00DA50E7" w:rsidP="007064E3">
            <w:pPr>
              <w:rPr>
                <w:b w:val="0"/>
              </w:rPr>
            </w:pPr>
            <w:r>
              <w:rPr>
                <w:b w:val="0"/>
              </w:rPr>
              <w:t>4.3</w:t>
            </w:r>
          </w:p>
        </w:tc>
        <w:tc>
          <w:tcPr>
            <w:tcW w:w="851" w:type="dxa"/>
            <w:tcBorders>
              <w:bottom w:val="single" w:sz="2" w:space="0" w:color="BFBFBF"/>
            </w:tcBorders>
          </w:tcPr>
          <w:p w14:paraId="0D37082F" w14:textId="77777777" w:rsidR="00DA50E7" w:rsidRDefault="00DA50E7" w:rsidP="007064E3">
            <w:pPr>
              <w:rPr>
                <w:b w:val="0"/>
              </w:rPr>
            </w:pPr>
            <w:r>
              <w:rPr>
                <w:b w:val="0"/>
              </w:rPr>
              <w:t>5.1</w:t>
            </w:r>
          </w:p>
        </w:tc>
        <w:tc>
          <w:tcPr>
            <w:tcW w:w="851" w:type="dxa"/>
          </w:tcPr>
          <w:p w14:paraId="1341A761" w14:textId="77777777" w:rsidR="00DA50E7" w:rsidRDefault="00DA50E7" w:rsidP="007064E3">
            <w:pPr>
              <w:rPr>
                <w:b w:val="0"/>
              </w:rPr>
            </w:pPr>
            <w:r>
              <w:rPr>
                <w:b w:val="0"/>
              </w:rPr>
              <w:t>5.2</w:t>
            </w:r>
          </w:p>
        </w:tc>
        <w:tc>
          <w:tcPr>
            <w:tcW w:w="794" w:type="dxa"/>
          </w:tcPr>
          <w:p w14:paraId="58BEDF79" w14:textId="77777777" w:rsidR="00DA50E7" w:rsidRDefault="00DA50E7" w:rsidP="007064E3">
            <w:pPr>
              <w:rPr>
                <w:b w:val="0"/>
              </w:rPr>
            </w:pPr>
            <w:r>
              <w:rPr>
                <w:b w:val="0"/>
              </w:rPr>
              <w:t>6</w:t>
            </w:r>
          </w:p>
        </w:tc>
        <w:tc>
          <w:tcPr>
            <w:tcW w:w="816" w:type="dxa"/>
          </w:tcPr>
          <w:p w14:paraId="2D8FF761" w14:textId="77777777" w:rsidR="00DA50E7" w:rsidRDefault="00DA50E7" w:rsidP="007064E3">
            <w:pPr>
              <w:rPr>
                <w:b w:val="0"/>
              </w:rPr>
            </w:pPr>
            <w:r>
              <w:rPr>
                <w:b w:val="0"/>
              </w:rPr>
              <w:t>8</w:t>
            </w:r>
          </w:p>
        </w:tc>
      </w:tr>
      <w:tr w:rsidR="00DA50E7" w14:paraId="18F06D50" w14:textId="77777777" w:rsidTr="007064E3">
        <w:tc>
          <w:tcPr>
            <w:tcW w:w="905" w:type="dxa"/>
          </w:tcPr>
          <w:p w14:paraId="5BF943DE" w14:textId="77777777" w:rsidR="00DA50E7" w:rsidRPr="004630C7" w:rsidRDefault="00DA50E7" w:rsidP="007064E3">
            <w:r w:rsidRPr="004630C7">
              <w:t>2.1</w:t>
            </w:r>
          </w:p>
        </w:tc>
        <w:tc>
          <w:tcPr>
            <w:tcW w:w="851" w:type="dxa"/>
            <w:shd w:val="clear" w:color="auto" w:fill="auto"/>
          </w:tcPr>
          <w:p w14:paraId="04AD9184" w14:textId="77777777" w:rsidR="00DA50E7" w:rsidRDefault="00DA50E7" w:rsidP="007064E3">
            <w:pPr>
              <w:rPr>
                <w:b/>
              </w:rPr>
            </w:pPr>
          </w:p>
        </w:tc>
        <w:tc>
          <w:tcPr>
            <w:tcW w:w="850" w:type="dxa"/>
            <w:shd w:val="clear" w:color="auto" w:fill="E69F00"/>
          </w:tcPr>
          <w:p w14:paraId="11B41DB8" w14:textId="77777777" w:rsidR="00DA50E7" w:rsidRDefault="00DA50E7" w:rsidP="007064E3">
            <w:pPr>
              <w:rPr>
                <w:b/>
              </w:rPr>
            </w:pPr>
          </w:p>
        </w:tc>
        <w:tc>
          <w:tcPr>
            <w:tcW w:w="815" w:type="dxa"/>
            <w:shd w:val="thinDiagStripe" w:color="auto" w:fill="auto"/>
          </w:tcPr>
          <w:p w14:paraId="45E4C820" w14:textId="77777777" w:rsidR="00DA50E7" w:rsidRDefault="00DA50E7" w:rsidP="007064E3">
            <w:pPr>
              <w:rPr>
                <w:b/>
              </w:rPr>
            </w:pPr>
          </w:p>
        </w:tc>
        <w:tc>
          <w:tcPr>
            <w:tcW w:w="851" w:type="dxa"/>
            <w:tcBorders>
              <w:bottom w:val="single" w:sz="2" w:space="0" w:color="BFBFBF"/>
            </w:tcBorders>
            <w:shd w:val="thinDiagStripe" w:color="auto" w:fill="auto"/>
          </w:tcPr>
          <w:p w14:paraId="74DE5AE0" w14:textId="77777777" w:rsidR="00DA50E7" w:rsidRDefault="00DA50E7" w:rsidP="007064E3">
            <w:pPr>
              <w:rPr>
                <w:b/>
              </w:rPr>
            </w:pPr>
          </w:p>
        </w:tc>
        <w:tc>
          <w:tcPr>
            <w:tcW w:w="851" w:type="dxa"/>
            <w:tcBorders>
              <w:bottom w:val="single" w:sz="2" w:space="0" w:color="BFBFBF"/>
            </w:tcBorders>
            <w:shd w:val="thinDiagStripe" w:color="auto" w:fill="auto"/>
          </w:tcPr>
          <w:p w14:paraId="115128C2" w14:textId="77777777" w:rsidR="00DA50E7" w:rsidRDefault="00DA50E7" w:rsidP="007064E3">
            <w:pPr>
              <w:rPr>
                <w:b/>
              </w:rPr>
            </w:pPr>
          </w:p>
        </w:tc>
        <w:tc>
          <w:tcPr>
            <w:tcW w:w="851" w:type="dxa"/>
            <w:tcBorders>
              <w:bottom w:val="single" w:sz="2" w:space="0" w:color="BFBFBF"/>
            </w:tcBorders>
            <w:shd w:val="thinDiagStripe" w:color="auto" w:fill="auto"/>
          </w:tcPr>
          <w:p w14:paraId="719544CF" w14:textId="77777777" w:rsidR="00DA50E7" w:rsidRDefault="00DA50E7" w:rsidP="007064E3">
            <w:pPr>
              <w:rPr>
                <w:b/>
              </w:rPr>
            </w:pPr>
          </w:p>
        </w:tc>
        <w:tc>
          <w:tcPr>
            <w:tcW w:w="851" w:type="dxa"/>
            <w:tcBorders>
              <w:bottom w:val="single" w:sz="2" w:space="0" w:color="BFBFBF"/>
            </w:tcBorders>
            <w:shd w:val="thinDiagStripe" w:color="auto" w:fill="auto"/>
          </w:tcPr>
          <w:p w14:paraId="067DAB18" w14:textId="77777777" w:rsidR="00DA50E7" w:rsidRDefault="00DA50E7" w:rsidP="007064E3">
            <w:pPr>
              <w:rPr>
                <w:b/>
              </w:rPr>
            </w:pPr>
          </w:p>
        </w:tc>
        <w:tc>
          <w:tcPr>
            <w:tcW w:w="851" w:type="dxa"/>
            <w:tcBorders>
              <w:bottom w:val="single" w:sz="2" w:space="0" w:color="BFBFBF"/>
            </w:tcBorders>
            <w:shd w:val="clear" w:color="auto" w:fill="000000" w:themeFill="text1"/>
          </w:tcPr>
          <w:p w14:paraId="1E196ECB" w14:textId="77777777" w:rsidR="00DA50E7" w:rsidRDefault="00DA50E7" w:rsidP="007064E3">
            <w:pPr>
              <w:rPr>
                <w:b/>
              </w:rPr>
            </w:pPr>
          </w:p>
        </w:tc>
        <w:tc>
          <w:tcPr>
            <w:tcW w:w="794" w:type="dxa"/>
            <w:tcBorders>
              <w:bottom w:val="single" w:sz="2" w:space="0" w:color="BFBFBF"/>
            </w:tcBorders>
            <w:shd w:val="clear" w:color="auto" w:fill="E69F00"/>
          </w:tcPr>
          <w:p w14:paraId="50BC28A1" w14:textId="77777777" w:rsidR="00DA50E7" w:rsidRDefault="00DA50E7" w:rsidP="007064E3">
            <w:pPr>
              <w:rPr>
                <w:b/>
              </w:rPr>
            </w:pPr>
          </w:p>
        </w:tc>
        <w:tc>
          <w:tcPr>
            <w:tcW w:w="816" w:type="dxa"/>
            <w:shd w:val="clear" w:color="auto" w:fill="E69F00"/>
          </w:tcPr>
          <w:p w14:paraId="5D6F7BE2" w14:textId="77777777" w:rsidR="00DA50E7" w:rsidRDefault="00DA50E7" w:rsidP="007064E3">
            <w:pPr>
              <w:rPr>
                <w:b/>
              </w:rPr>
            </w:pPr>
          </w:p>
        </w:tc>
      </w:tr>
      <w:tr w:rsidR="00DA50E7" w14:paraId="2591EB1A" w14:textId="77777777" w:rsidTr="007064E3">
        <w:tc>
          <w:tcPr>
            <w:tcW w:w="905" w:type="dxa"/>
          </w:tcPr>
          <w:p w14:paraId="5A9E523B" w14:textId="77777777" w:rsidR="00DA50E7" w:rsidRPr="004630C7" w:rsidRDefault="00DA50E7" w:rsidP="007064E3">
            <w:r w:rsidRPr="004630C7">
              <w:t>2.2</w:t>
            </w:r>
          </w:p>
        </w:tc>
        <w:tc>
          <w:tcPr>
            <w:tcW w:w="851" w:type="dxa"/>
            <w:tcBorders>
              <w:bottom w:val="single" w:sz="2" w:space="0" w:color="BFBFBF"/>
            </w:tcBorders>
            <w:shd w:val="clear" w:color="auto" w:fill="E69F00"/>
          </w:tcPr>
          <w:p w14:paraId="06C575CF" w14:textId="77777777" w:rsidR="00DA50E7" w:rsidRDefault="00DA50E7" w:rsidP="007064E3">
            <w:pPr>
              <w:rPr>
                <w:b/>
              </w:rPr>
            </w:pPr>
          </w:p>
        </w:tc>
        <w:tc>
          <w:tcPr>
            <w:tcW w:w="850" w:type="dxa"/>
            <w:shd w:val="clear" w:color="auto" w:fill="auto"/>
          </w:tcPr>
          <w:p w14:paraId="6045278A" w14:textId="77777777" w:rsidR="00DA50E7" w:rsidRDefault="00DA50E7" w:rsidP="007064E3">
            <w:pPr>
              <w:rPr>
                <w:b/>
              </w:rPr>
            </w:pPr>
          </w:p>
        </w:tc>
        <w:tc>
          <w:tcPr>
            <w:tcW w:w="815" w:type="dxa"/>
            <w:shd w:val="clear" w:color="auto" w:fill="E69F00"/>
          </w:tcPr>
          <w:p w14:paraId="580AD2D1" w14:textId="77777777" w:rsidR="00DA50E7" w:rsidRDefault="00DA50E7" w:rsidP="007064E3">
            <w:pPr>
              <w:rPr>
                <w:b/>
              </w:rPr>
            </w:pPr>
          </w:p>
        </w:tc>
        <w:tc>
          <w:tcPr>
            <w:tcW w:w="851" w:type="dxa"/>
            <w:shd w:val="thinDiagCross" w:color="auto" w:fill="56B4E9"/>
          </w:tcPr>
          <w:p w14:paraId="3246752B" w14:textId="77777777" w:rsidR="00DA50E7" w:rsidRDefault="00DA50E7" w:rsidP="007064E3">
            <w:pPr>
              <w:rPr>
                <w:b/>
              </w:rPr>
            </w:pPr>
          </w:p>
        </w:tc>
        <w:tc>
          <w:tcPr>
            <w:tcW w:w="851" w:type="dxa"/>
            <w:shd w:val="thinDiagStripe" w:color="auto" w:fill="auto"/>
          </w:tcPr>
          <w:p w14:paraId="5409B2E9" w14:textId="77777777" w:rsidR="00DA50E7" w:rsidRDefault="00DA50E7" w:rsidP="007064E3">
            <w:pPr>
              <w:rPr>
                <w:b/>
              </w:rPr>
            </w:pPr>
          </w:p>
        </w:tc>
        <w:tc>
          <w:tcPr>
            <w:tcW w:w="851" w:type="dxa"/>
            <w:tcBorders>
              <w:bottom w:val="single" w:sz="2" w:space="0" w:color="BFBFBF"/>
            </w:tcBorders>
            <w:shd w:val="thinDiagCross" w:color="auto" w:fill="56B4E9"/>
          </w:tcPr>
          <w:p w14:paraId="132168A4" w14:textId="77777777" w:rsidR="00DA50E7" w:rsidRDefault="00DA50E7" w:rsidP="007064E3">
            <w:pPr>
              <w:rPr>
                <w:b/>
              </w:rPr>
            </w:pPr>
          </w:p>
        </w:tc>
        <w:tc>
          <w:tcPr>
            <w:tcW w:w="851" w:type="dxa"/>
            <w:tcBorders>
              <w:bottom w:val="single" w:sz="2" w:space="0" w:color="BFBFBF"/>
            </w:tcBorders>
            <w:shd w:val="thinDiagCross" w:color="auto" w:fill="56B4E9"/>
          </w:tcPr>
          <w:p w14:paraId="03B826CF" w14:textId="77777777" w:rsidR="00DA50E7" w:rsidRDefault="00DA50E7" w:rsidP="007064E3">
            <w:pPr>
              <w:rPr>
                <w:b/>
              </w:rPr>
            </w:pPr>
          </w:p>
        </w:tc>
        <w:tc>
          <w:tcPr>
            <w:tcW w:w="851" w:type="dxa"/>
            <w:shd w:val="thinDiagStripe" w:color="auto" w:fill="auto"/>
          </w:tcPr>
          <w:p w14:paraId="4AB594C3" w14:textId="77777777" w:rsidR="00DA50E7" w:rsidRDefault="00DA50E7" w:rsidP="007064E3">
            <w:pPr>
              <w:rPr>
                <w:b/>
              </w:rPr>
            </w:pPr>
          </w:p>
        </w:tc>
        <w:tc>
          <w:tcPr>
            <w:tcW w:w="794" w:type="dxa"/>
            <w:shd w:val="thinDiagCross" w:color="auto" w:fill="56B4E9"/>
          </w:tcPr>
          <w:p w14:paraId="3318D435" w14:textId="77777777" w:rsidR="00DA50E7" w:rsidRDefault="00DA50E7" w:rsidP="007064E3">
            <w:pPr>
              <w:rPr>
                <w:b/>
              </w:rPr>
            </w:pPr>
          </w:p>
        </w:tc>
        <w:tc>
          <w:tcPr>
            <w:tcW w:w="816" w:type="dxa"/>
            <w:shd w:val="clear" w:color="auto" w:fill="E69F00"/>
          </w:tcPr>
          <w:p w14:paraId="5A91C726" w14:textId="77777777" w:rsidR="00DA50E7" w:rsidRDefault="00DA50E7" w:rsidP="007064E3">
            <w:pPr>
              <w:rPr>
                <w:b/>
              </w:rPr>
            </w:pPr>
          </w:p>
        </w:tc>
      </w:tr>
      <w:tr w:rsidR="00DA50E7" w14:paraId="576C4F2C" w14:textId="77777777" w:rsidTr="007064E3">
        <w:tc>
          <w:tcPr>
            <w:tcW w:w="905" w:type="dxa"/>
          </w:tcPr>
          <w:p w14:paraId="69F5064E" w14:textId="77777777" w:rsidR="00DA50E7" w:rsidRPr="004630C7" w:rsidRDefault="00DA50E7" w:rsidP="007064E3">
            <w:r w:rsidRPr="004630C7">
              <w:t>3</w:t>
            </w:r>
          </w:p>
        </w:tc>
        <w:tc>
          <w:tcPr>
            <w:tcW w:w="851" w:type="dxa"/>
            <w:shd w:val="thinDiagStripe" w:color="auto" w:fill="auto"/>
          </w:tcPr>
          <w:p w14:paraId="77FFD193" w14:textId="77777777" w:rsidR="00DA50E7" w:rsidRDefault="00DA50E7" w:rsidP="007064E3">
            <w:pPr>
              <w:rPr>
                <w:b/>
              </w:rPr>
            </w:pPr>
          </w:p>
        </w:tc>
        <w:tc>
          <w:tcPr>
            <w:tcW w:w="850" w:type="dxa"/>
            <w:tcBorders>
              <w:bottom w:val="single" w:sz="2" w:space="0" w:color="BFBFBF"/>
            </w:tcBorders>
            <w:shd w:val="clear" w:color="auto" w:fill="E69F00"/>
          </w:tcPr>
          <w:p w14:paraId="2C17DC2E" w14:textId="77777777" w:rsidR="00DA50E7" w:rsidRDefault="00DA50E7" w:rsidP="007064E3">
            <w:pPr>
              <w:rPr>
                <w:b/>
              </w:rPr>
            </w:pPr>
          </w:p>
        </w:tc>
        <w:tc>
          <w:tcPr>
            <w:tcW w:w="815" w:type="dxa"/>
            <w:shd w:val="clear" w:color="auto" w:fill="auto"/>
          </w:tcPr>
          <w:p w14:paraId="2A669A38" w14:textId="77777777" w:rsidR="00DA50E7" w:rsidRDefault="00DA50E7" w:rsidP="007064E3">
            <w:pPr>
              <w:rPr>
                <w:b/>
              </w:rPr>
            </w:pPr>
          </w:p>
        </w:tc>
        <w:tc>
          <w:tcPr>
            <w:tcW w:w="851" w:type="dxa"/>
            <w:shd w:val="clear" w:color="auto" w:fill="E69F00"/>
          </w:tcPr>
          <w:p w14:paraId="3D371117" w14:textId="77777777" w:rsidR="00DA50E7" w:rsidRDefault="00DA50E7" w:rsidP="007064E3">
            <w:pPr>
              <w:rPr>
                <w:b/>
              </w:rPr>
            </w:pPr>
          </w:p>
        </w:tc>
        <w:tc>
          <w:tcPr>
            <w:tcW w:w="851" w:type="dxa"/>
            <w:shd w:val="thinDiagStripe" w:color="auto" w:fill="auto"/>
          </w:tcPr>
          <w:p w14:paraId="0497626C" w14:textId="77777777" w:rsidR="00DA50E7" w:rsidRDefault="00DA50E7" w:rsidP="007064E3">
            <w:pPr>
              <w:rPr>
                <w:b/>
              </w:rPr>
            </w:pPr>
          </w:p>
        </w:tc>
        <w:tc>
          <w:tcPr>
            <w:tcW w:w="851" w:type="dxa"/>
            <w:shd w:val="thinDiagStripe" w:color="auto" w:fill="auto"/>
          </w:tcPr>
          <w:p w14:paraId="3EA76C27" w14:textId="77777777" w:rsidR="00DA50E7" w:rsidRDefault="00DA50E7" w:rsidP="007064E3">
            <w:pPr>
              <w:rPr>
                <w:b/>
              </w:rPr>
            </w:pPr>
          </w:p>
        </w:tc>
        <w:tc>
          <w:tcPr>
            <w:tcW w:w="851" w:type="dxa"/>
            <w:shd w:val="thinDiagStripe" w:color="auto" w:fill="auto"/>
          </w:tcPr>
          <w:p w14:paraId="37ECE05F" w14:textId="77777777" w:rsidR="00DA50E7" w:rsidRDefault="00DA50E7" w:rsidP="007064E3">
            <w:pPr>
              <w:rPr>
                <w:b/>
              </w:rPr>
            </w:pPr>
          </w:p>
        </w:tc>
        <w:tc>
          <w:tcPr>
            <w:tcW w:w="851" w:type="dxa"/>
            <w:tcBorders>
              <w:bottom w:val="single" w:sz="2" w:space="0" w:color="BFBFBF"/>
            </w:tcBorders>
            <w:shd w:val="clear" w:color="auto" w:fill="000000" w:themeFill="text1"/>
          </w:tcPr>
          <w:p w14:paraId="15686BF0" w14:textId="77777777" w:rsidR="00DA50E7" w:rsidRDefault="00DA50E7" w:rsidP="007064E3">
            <w:pPr>
              <w:rPr>
                <w:b/>
              </w:rPr>
            </w:pPr>
          </w:p>
        </w:tc>
        <w:tc>
          <w:tcPr>
            <w:tcW w:w="794" w:type="dxa"/>
            <w:shd w:val="clear" w:color="auto" w:fill="E69F00"/>
          </w:tcPr>
          <w:p w14:paraId="62019E57" w14:textId="77777777" w:rsidR="00DA50E7" w:rsidRDefault="00DA50E7" w:rsidP="007064E3">
            <w:pPr>
              <w:rPr>
                <w:b/>
              </w:rPr>
            </w:pPr>
          </w:p>
        </w:tc>
        <w:tc>
          <w:tcPr>
            <w:tcW w:w="816" w:type="dxa"/>
            <w:tcBorders>
              <w:bottom w:val="single" w:sz="2" w:space="0" w:color="BFBFBF"/>
            </w:tcBorders>
            <w:shd w:val="clear" w:color="auto" w:fill="E69F00"/>
          </w:tcPr>
          <w:p w14:paraId="73246CBC" w14:textId="77777777" w:rsidR="00DA50E7" w:rsidRDefault="00DA50E7" w:rsidP="007064E3">
            <w:pPr>
              <w:rPr>
                <w:b/>
              </w:rPr>
            </w:pPr>
          </w:p>
        </w:tc>
      </w:tr>
      <w:tr w:rsidR="00DA50E7" w14:paraId="5616A2C8" w14:textId="77777777" w:rsidTr="007064E3">
        <w:tc>
          <w:tcPr>
            <w:tcW w:w="905" w:type="dxa"/>
          </w:tcPr>
          <w:p w14:paraId="712633F5" w14:textId="77777777" w:rsidR="00DA50E7" w:rsidRPr="004630C7" w:rsidRDefault="00DA50E7" w:rsidP="007064E3">
            <w:r w:rsidRPr="004630C7">
              <w:t>4.1</w:t>
            </w:r>
          </w:p>
        </w:tc>
        <w:tc>
          <w:tcPr>
            <w:tcW w:w="851" w:type="dxa"/>
            <w:shd w:val="thinDiagStripe" w:color="auto" w:fill="auto"/>
          </w:tcPr>
          <w:p w14:paraId="61A42A33" w14:textId="77777777" w:rsidR="00DA50E7" w:rsidRDefault="00DA50E7" w:rsidP="007064E3">
            <w:pPr>
              <w:rPr>
                <w:b/>
              </w:rPr>
            </w:pPr>
          </w:p>
        </w:tc>
        <w:tc>
          <w:tcPr>
            <w:tcW w:w="850" w:type="dxa"/>
            <w:tcBorders>
              <w:bottom w:val="single" w:sz="2" w:space="0" w:color="BFBFBF"/>
            </w:tcBorders>
            <w:shd w:val="thinDiagCross" w:color="auto" w:fill="56B4E9"/>
          </w:tcPr>
          <w:p w14:paraId="71F3CB74" w14:textId="77777777" w:rsidR="00DA50E7" w:rsidRDefault="00DA50E7" w:rsidP="007064E3">
            <w:pPr>
              <w:rPr>
                <w:b/>
              </w:rPr>
            </w:pPr>
          </w:p>
        </w:tc>
        <w:tc>
          <w:tcPr>
            <w:tcW w:w="815" w:type="dxa"/>
            <w:tcBorders>
              <w:bottom w:val="single" w:sz="2" w:space="0" w:color="BFBFBF"/>
            </w:tcBorders>
            <w:shd w:val="clear" w:color="auto" w:fill="E69F00"/>
          </w:tcPr>
          <w:p w14:paraId="30D114AE" w14:textId="77777777" w:rsidR="00DA50E7" w:rsidRDefault="00DA50E7" w:rsidP="007064E3">
            <w:pPr>
              <w:rPr>
                <w:b/>
              </w:rPr>
            </w:pPr>
          </w:p>
        </w:tc>
        <w:tc>
          <w:tcPr>
            <w:tcW w:w="851" w:type="dxa"/>
            <w:shd w:val="clear" w:color="auto" w:fill="auto"/>
          </w:tcPr>
          <w:p w14:paraId="601334A5" w14:textId="77777777" w:rsidR="00DA50E7" w:rsidRDefault="00DA50E7" w:rsidP="007064E3">
            <w:pPr>
              <w:rPr>
                <w:b/>
              </w:rPr>
            </w:pPr>
          </w:p>
        </w:tc>
        <w:tc>
          <w:tcPr>
            <w:tcW w:w="851" w:type="dxa"/>
            <w:shd w:val="clear" w:color="auto" w:fill="E69F00"/>
          </w:tcPr>
          <w:p w14:paraId="5BD78B2F" w14:textId="77777777" w:rsidR="00DA50E7" w:rsidRDefault="00DA50E7" w:rsidP="007064E3">
            <w:pPr>
              <w:rPr>
                <w:b/>
              </w:rPr>
            </w:pPr>
          </w:p>
        </w:tc>
        <w:tc>
          <w:tcPr>
            <w:tcW w:w="851" w:type="dxa"/>
            <w:shd w:val="thinDiagStripe" w:color="auto" w:fill="auto"/>
          </w:tcPr>
          <w:p w14:paraId="770383D4" w14:textId="77777777" w:rsidR="00DA50E7" w:rsidRDefault="00DA50E7" w:rsidP="007064E3">
            <w:pPr>
              <w:rPr>
                <w:b/>
              </w:rPr>
            </w:pPr>
          </w:p>
        </w:tc>
        <w:tc>
          <w:tcPr>
            <w:tcW w:w="851" w:type="dxa"/>
            <w:tcBorders>
              <w:bottom w:val="single" w:sz="2" w:space="0" w:color="BFBFBF"/>
            </w:tcBorders>
            <w:shd w:val="thinDiagStripe" w:color="auto" w:fill="auto"/>
          </w:tcPr>
          <w:p w14:paraId="5CE56296" w14:textId="77777777" w:rsidR="00DA50E7" w:rsidRDefault="00DA50E7" w:rsidP="007064E3">
            <w:pPr>
              <w:rPr>
                <w:b/>
              </w:rPr>
            </w:pPr>
          </w:p>
        </w:tc>
        <w:tc>
          <w:tcPr>
            <w:tcW w:w="851" w:type="dxa"/>
            <w:shd w:val="thinDiagStripe" w:color="auto" w:fill="auto"/>
          </w:tcPr>
          <w:p w14:paraId="6703F705" w14:textId="77777777" w:rsidR="00DA50E7" w:rsidRDefault="00DA50E7" w:rsidP="007064E3">
            <w:pPr>
              <w:rPr>
                <w:b/>
              </w:rPr>
            </w:pPr>
          </w:p>
        </w:tc>
        <w:tc>
          <w:tcPr>
            <w:tcW w:w="794" w:type="dxa"/>
            <w:shd w:val="clear" w:color="auto" w:fill="E69F00"/>
          </w:tcPr>
          <w:p w14:paraId="1E28758D" w14:textId="77777777" w:rsidR="00DA50E7" w:rsidRDefault="00DA50E7" w:rsidP="007064E3">
            <w:pPr>
              <w:rPr>
                <w:b/>
              </w:rPr>
            </w:pPr>
          </w:p>
        </w:tc>
        <w:tc>
          <w:tcPr>
            <w:tcW w:w="816" w:type="dxa"/>
            <w:shd w:val="thinDiagCross" w:color="auto" w:fill="56B4E9"/>
          </w:tcPr>
          <w:p w14:paraId="113269EF" w14:textId="77777777" w:rsidR="00DA50E7" w:rsidRDefault="00DA50E7" w:rsidP="007064E3">
            <w:pPr>
              <w:rPr>
                <w:b/>
              </w:rPr>
            </w:pPr>
          </w:p>
        </w:tc>
      </w:tr>
      <w:tr w:rsidR="00DA50E7" w14:paraId="25683CC6" w14:textId="77777777" w:rsidTr="007064E3">
        <w:tc>
          <w:tcPr>
            <w:tcW w:w="905" w:type="dxa"/>
          </w:tcPr>
          <w:p w14:paraId="3D6FABE5" w14:textId="77777777" w:rsidR="00DA50E7" w:rsidRPr="004630C7" w:rsidRDefault="00DA50E7" w:rsidP="007064E3">
            <w:r w:rsidRPr="004630C7">
              <w:t>4.2</w:t>
            </w:r>
          </w:p>
        </w:tc>
        <w:tc>
          <w:tcPr>
            <w:tcW w:w="851" w:type="dxa"/>
            <w:shd w:val="thinDiagStripe" w:color="auto" w:fill="auto"/>
          </w:tcPr>
          <w:p w14:paraId="002256D9" w14:textId="77777777" w:rsidR="00DA50E7" w:rsidRDefault="00DA50E7" w:rsidP="007064E3">
            <w:pPr>
              <w:rPr>
                <w:b/>
              </w:rPr>
            </w:pPr>
          </w:p>
        </w:tc>
        <w:tc>
          <w:tcPr>
            <w:tcW w:w="850" w:type="dxa"/>
            <w:tcBorders>
              <w:bottom w:val="single" w:sz="2" w:space="0" w:color="BFBFBF"/>
            </w:tcBorders>
            <w:shd w:val="thinDiagStripe" w:color="auto" w:fill="auto"/>
          </w:tcPr>
          <w:p w14:paraId="406A7077" w14:textId="77777777" w:rsidR="00DA50E7" w:rsidRDefault="00DA50E7" w:rsidP="007064E3">
            <w:pPr>
              <w:rPr>
                <w:b/>
              </w:rPr>
            </w:pPr>
          </w:p>
        </w:tc>
        <w:tc>
          <w:tcPr>
            <w:tcW w:w="815" w:type="dxa"/>
            <w:tcBorders>
              <w:bottom w:val="single" w:sz="2" w:space="0" w:color="BFBFBF"/>
            </w:tcBorders>
            <w:shd w:val="thinDiagStripe" w:color="auto" w:fill="auto"/>
          </w:tcPr>
          <w:p w14:paraId="4E695076" w14:textId="77777777" w:rsidR="00DA50E7" w:rsidRDefault="00DA50E7" w:rsidP="007064E3">
            <w:pPr>
              <w:rPr>
                <w:b/>
              </w:rPr>
            </w:pPr>
          </w:p>
        </w:tc>
        <w:tc>
          <w:tcPr>
            <w:tcW w:w="851" w:type="dxa"/>
            <w:tcBorders>
              <w:bottom w:val="single" w:sz="2" w:space="0" w:color="BFBFBF"/>
            </w:tcBorders>
            <w:shd w:val="clear" w:color="auto" w:fill="E69F00"/>
          </w:tcPr>
          <w:p w14:paraId="39408ED1" w14:textId="77777777" w:rsidR="00DA50E7" w:rsidRDefault="00DA50E7" w:rsidP="007064E3">
            <w:pPr>
              <w:rPr>
                <w:b/>
              </w:rPr>
            </w:pPr>
          </w:p>
        </w:tc>
        <w:tc>
          <w:tcPr>
            <w:tcW w:w="851" w:type="dxa"/>
            <w:shd w:val="clear" w:color="auto" w:fill="auto"/>
          </w:tcPr>
          <w:p w14:paraId="7CB3BA7E" w14:textId="77777777" w:rsidR="00DA50E7" w:rsidRDefault="00DA50E7" w:rsidP="007064E3">
            <w:pPr>
              <w:rPr>
                <w:b/>
              </w:rPr>
            </w:pPr>
          </w:p>
        </w:tc>
        <w:tc>
          <w:tcPr>
            <w:tcW w:w="851" w:type="dxa"/>
            <w:shd w:val="clear" w:color="auto" w:fill="E69F00"/>
          </w:tcPr>
          <w:p w14:paraId="16067A6C" w14:textId="77777777" w:rsidR="00DA50E7" w:rsidRDefault="00DA50E7" w:rsidP="007064E3">
            <w:pPr>
              <w:rPr>
                <w:b/>
              </w:rPr>
            </w:pPr>
          </w:p>
        </w:tc>
        <w:tc>
          <w:tcPr>
            <w:tcW w:w="851" w:type="dxa"/>
            <w:shd w:val="thinDiagStripe" w:color="auto" w:fill="auto"/>
          </w:tcPr>
          <w:p w14:paraId="11934473" w14:textId="77777777" w:rsidR="00DA50E7" w:rsidRDefault="00DA50E7" w:rsidP="007064E3">
            <w:pPr>
              <w:rPr>
                <w:b/>
              </w:rPr>
            </w:pPr>
          </w:p>
        </w:tc>
        <w:tc>
          <w:tcPr>
            <w:tcW w:w="851" w:type="dxa"/>
            <w:tcBorders>
              <w:bottom w:val="single" w:sz="2" w:space="0" w:color="BFBFBF"/>
            </w:tcBorders>
            <w:shd w:val="clear" w:color="auto" w:fill="000000" w:themeFill="text1"/>
          </w:tcPr>
          <w:p w14:paraId="59B5A0A1" w14:textId="77777777" w:rsidR="00DA50E7" w:rsidRDefault="00DA50E7" w:rsidP="007064E3">
            <w:pPr>
              <w:rPr>
                <w:b/>
              </w:rPr>
            </w:pPr>
          </w:p>
        </w:tc>
        <w:tc>
          <w:tcPr>
            <w:tcW w:w="794" w:type="dxa"/>
            <w:tcBorders>
              <w:bottom w:val="single" w:sz="2" w:space="0" w:color="BFBFBF"/>
            </w:tcBorders>
            <w:shd w:val="clear" w:color="auto" w:fill="E69F00"/>
          </w:tcPr>
          <w:p w14:paraId="27E02AD0" w14:textId="77777777" w:rsidR="00DA50E7" w:rsidRDefault="00DA50E7" w:rsidP="007064E3">
            <w:pPr>
              <w:rPr>
                <w:b/>
              </w:rPr>
            </w:pPr>
          </w:p>
        </w:tc>
        <w:tc>
          <w:tcPr>
            <w:tcW w:w="816" w:type="dxa"/>
            <w:tcBorders>
              <w:bottom w:val="single" w:sz="2" w:space="0" w:color="BFBFBF"/>
            </w:tcBorders>
            <w:shd w:val="clear" w:color="auto" w:fill="E69F00"/>
          </w:tcPr>
          <w:p w14:paraId="5DD73DBC" w14:textId="77777777" w:rsidR="00DA50E7" w:rsidRDefault="00DA50E7" w:rsidP="007064E3">
            <w:pPr>
              <w:rPr>
                <w:b/>
              </w:rPr>
            </w:pPr>
          </w:p>
        </w:tc>
      </w:tr>
      <w:tr w:rsidR="00DA50E7" w14:paraId="35C8FBB5" w14:textId="77777777" w:rsidTr="007064E3">
        <w:tc>
          <w:tcPr>
            <w:tcW w:w="905" w:type="dxa"/>
          </w:tcPr>
          <w:p w14:paraId="2AF04BDA" w14:textId="77777777" w:rsidR="00DA50E7" w:rsidRPr="004630C7" w:rsidRDefault="00DA50E7" w:rsidP="007064E3">
            <w:r w:rsidRPr="004630C7">
              <w:t>4.3</w:t>
            </w:r>
          </w:p>
        </w:tc>
        <w:tc>
          <w:tcPr>
            <w:tcW w:w="851" w:type="dxa"/>
            <w:shd w:val="thinDiagStripe" w:color="auto" w:fill="auto"/>
          </w:tcPr>
          <w:p w14:paraId="5F9AAE74" w14:textId="77777777" w:rsidR="00DA50E7" w:rsidRDefault="00DA50E7" w:rsidP="007064E3">
            <w:pPr>
              <w:rPr>
                <w:b/>
              </w:rPr>
            </w:pPr>
          </w:p>
        </w:tc>
        <w:tc>
          <w:tcPr>
            <w:tcW w:w="850" w:type="dxa"/>
            <w:shd w:val="thinDiagCross" w:color="auto" w:fill="56B4E9"/>
          </w:tcPr>
          <w:p w14:paraId="4C238430" w14:textId="77777777" w:rsidR="00DA50E7" w:rsidRDefault="00DA50E7" w:rsidP="007064E3">
            <w:pPr>
              <w:rPr>
                <w:b/>
              </w:rPr>
            </w:pPr>
          </w:p>
        </w:tc>
        <w:tc>
          <w:tcPr>
            <w:tcW w:w="815" w:type="dxa"/>
            <w:tcBorders>
              <w:bottom w:val="single" w:sz="2" w:space="0" w:color="BFBFBF"/>
            </w:tcBorders>
            <w:shd w:val="thinDiagStripe" w:color="auto" w:fill="auto"/>
          </w:tcPr>
          <w:p w14:paraId="0992FC6F" w14:textId="77777777" w:rsidR="00DA50E7" w:rsidRDefault="00DA50E7" w:rsidP="007064E3">
            <w:pPr>
              <w:rPr>
                <w:b/>
              </w:rPr>
            </w:pPr>
          </w:p>
        </w:tc>
        <w:tc>
          <w:tcPr>
            <w:tcW w:w="851" w:type="dxa"/>
            <w:tcBorders>
              <w:bottom w:val="single" w:sz="2" w:space="0" w:color="BFBFBF"/>
            </w:tcBorders>
            <w:shd w:val="thinDiagStripe" w:color="auto" w:fill="auto"/>
          </w:tcPr>
          <w:p w14:paraId="66EADD61" w14:textId="77777777" w:rsidR="00DA50E7" w:rsidRDefault="00DA50E7" w:rsidP="007064E3">
            <w:pPr>
              <w:rPr>
                <w:b/>
              </w:rPr>
            </w:pPr>
          </w:p>
        </w:tc>
        <w:tc>
          <w:tcPr>
            <w:tcW w:w="851" w:type="dxa"/>
            <w:tcBorders>
              <w:bottom w:val="single" w:sz="2" w:space="0" w:color="BFBFBF"/>
            </w:tcBorders>
            <w:shd w:val="clear" w:color="auto" w:fill="E69F00"/>
          </w:tcPr>
          <w:p w14:paraId="5B3BAEC6" w14:textId="77777777" w:rsidR="00DA50E7" w:rsidRDefault="00DA50E7" w:rsidP="007064E3">
            <w:pPr>
              <w:rPr>
                <w:b/>
              </w:rPr>
            </w:pPr>
          </w:p>
        </w:tc>
        <w:tc>
          <w:tcPr>
            <w:tcW w:w="851" w:type="dxa"/>
            <w:shd w:val="clear" w:color="auto" w:fill="auto"/>
          </w:tcPr>
          <w:p w14:paraId="1BACC849" w14:textId="77777777" w:rsidR="00DA50E7" w:rsidRDefault="00DA50E7" w:rsidP="007064E3">
            <w:pPr>
              <w:rPr>
                <w:b/>
              </w:rPr>
            </w:pPr>
          </w:p>
        </w:tc>
        <w:tc>
          <w:tcPr>
            <w:tcW w:w="851" w:type="dxa"/>
            <w:tcBorders>
              <w:bottom w:val="single" w:sz="2" w:space="0" w:color="BFBFBF"/>
            </w:tcBorders>
            <w:shd w:val="clear" w:color="auto" w:fill="E69F00"/>
          </w:tcPr>
          <w:p w14:paraId="4E8C50A4" w14:textId="77777777" w:rsidR="00DA50E7" w:rsidRDefault="00DA50E7" w:rsidP="007064E3">
            <w:pPr>
              <w:rPr>
                <w:b/>
              </w:rPr>
            </w:pPr>
          </w:p>
        </w:tc>
        <w:tc>
          <w:tcPr>
            <w:tcW w:w="851" w:type="dxa"/>
            <w:shd w:val="thinDiagStripe" w:color="auto" w:fill="auto"/>
          </w:tcPr>
          <w:p w14:paraId="77FE7F4A" w14:textId="77777777" w:rsidR="00DA50E7" w:rsidRDefault="00DA50E7" w:rsidP="007064E3">
            <w:pPr>
              <w:rPr>
                <w:b/>
              </w:rPr>
            </w:pPr>
          </w:p>
        </w:tc>
        <w:tc>
          <w:tcPr>
            <w:tcW w:w="794" w:type="dxa"/>
            <w:shd w:val="thinDiagCross" w:color="auto" w:fill="56B4E9"/>
          </w:tcPr>
          <w:p w14:paraId="7966204E" w14:textId="77777777" w:rsidR="00DA50E7" w:rsidRDefault="00DA50E7" w:rsidP="007064E3">
            <w:pPr>
              <w:rPr>
                <w:b/>
              </w:rPr>
            </w:pPr>
          </w:p>
        </w:tc>
        <w:tc>
          <w:tcPr>
            <w:tcW w:w="816" w:type="dxa"/>
            <w:shd w:val="thinDiagCross" w:color="auto" w:fill="56B4E9"/>
          </w:tcPr>
          <w:p w14:paraId="5DF25C3A" w14:textId="77777777" w:rsidR="00DA50E7" w:rsidRDefault="00DA50E7" w:rsidP="007064E3">
            <w:pPr>
              <w:rPr>
                <w:b/>
              </w:rPr>
            </w:pPr>
          </w:p>
        </w:tc>
      </w:tr>
      <w:tr w:rsidR="00DA50E7" w14:paraId="3C6440AB" w14:textId="77777777" w:rsidTr="007064E3">
        <w:tc>
          <w:tcPr>
            <w:tcW w:w="905" w:type="dxa"/>
          </w:tcPr>
          <w:p w14:paraId="7A6D1209" w14:textId="77777777" w:rsidR="00DA50E7" w:rsidRPr="004630C7" w:rsidRDefault="00DA50E7" w:rsidP="007064E3">
            <w:r w:rsidRPr="004630C7">
              <w:t>5.1</w:t>
            </w:r>
          </w:p>
        </w:tc>
        <w:tc>
          <w:tcPr>
            <w:tcW w:w="851" w:type="dxa"/>
            <w:shd w:val="thinDiagStripe" w:color="auto" w:fill="auto"/>
          </w:tcPr>
          <w:p w14:paraId="4559E7D1" w14:textId="77777777" w:rsidR="00DA50E7" w:rsidRDefault="00DA50E7" w:rsidP="007064E3">
            <w:pPr>
              <w:rPr>
                <w:b/>
              </w:rPr>
            </w:pPr>
          </w:p>
        </w:tc>
        <w:tc>
          <w:tcPr>
            <w:tcW w:w="850" w:type="dxa"/>
            <w:tcBorders>
              <w:bottom w:val="single" w:sz="2" w:space="0" w:color="BFBFBF"/>
            </w:tcBorders>
            <w:shd w:val="thinDiagCross" w:color="auto" w:fill="56B4E9"/>
          </w:tcPr>
          <w:p w14:paraId="251F2334" w14:textId="77777777" w:rsidR="00DA50E7" w:rsidRDefault="00DA50E7" w:rsidP="007064E3">
            <w:pPr>
              <w:rPr>
                <w:b/>
              </w:rPr>
            </w:pPr>
          </w:p>
        </w:tc>
        <w:tc>
          <w:tcPr>
            <w:tcW w:w="815" w:type="dxa"/>
            <w:shd w:val="thinDiagStripe" w:color="auto" w:fill="FFFFFF" w:themeFill="background1"/>
          </w:tcPr>
          <w:p w14:paraId="36965968" w14:textId="77777777" w:rsidR="00DA50E7" w:rsidRDefault="00DA50E7" w:rsidP="007064E3">
            <w:pPr>
              <w:rPr>
                <w:b/>
              </w:rPr>
            </w:pPr>
          </w:p>
        </w:tc>
        <w:tc>
          <w:tcPr>
            <w:tcW w:w="851" w:type="dxa"/>
            <w:tcBorders>
              <w:bottom w:val="single" w:sz="2" w:space="0" w:color="BFBFBF"/>
            </w:tcBorders>
            <w:shd w:val="thinDiagStripe" w:color="auto" w:fill="FFFFFF" w:themeFill="background1"/>
          </w:tcPr>
          <w:p w14:paraId="40F0CA9D" w14:textId="77777777" w:rsidR="00DA50E7" w:rsidRDefault="00DA50E7" w:rsidP="007064E3">
            <w:pPr>
              <w:rPr>
                <w:b/>
              </w:rPr>
            </w:pPr>
          </w:p>
        </w:tc>
        <w:tc>
          <w:tcPr>
            <w:tcW w:w="851" w:type="dxa"/>
            <w:shd w:val="thinDiagStripe" w:color="auto" w:fill="FFFFFF" w:themeFill="background1"/>
          </w:tcPr>
          <w:p w14:paraId="7099CF16" w14:textId="77777777" w:rsidR="00DA50E7" w:rsidRDefault="00DA50E7" w:rsidP="007064E3">
            <w:pPr>
              <w:rPr>
                <w:b/>
              </w:rPr>
            </w:pPr>
          </w:p>
        </w:tc>
        <w:tc>
          <w:tcPr>
            <w:tcW w:w="851" w:type="dxa"/>
            <w:tcBorders>
              <w:bottom w:val="single" w:sz="2" w:space="0" w:color="BFBFBF"/>
            </w:tcBorders>
            <w:shd w:val="clear" w:color="auto" w:fill="E69F00"/>
          </w:tcPr>
          <w:p w14:paraId="57AA67F7" w14:textId="77777777" w:rsidR="00DA50E7" w:rsidRDefault="00DA50E7" w:rsidP="007064E3">
            <w:pPr>
              <w:rPr>
                <w:b/>
              </w:rPr>
            </w:pPr>
          </w:p>
        </w:tc>
        <w:tc>
          <w:tcPr>
            <w:tcW w:w="851" w:type="dxa"/>
            <w:tcBorders>
              <w:bottom w:val="single" w:sz="2" w:space="0" w:color="BFBFBF"/>
            </w:tcBorders>
            <w:shd w:val="thinDiagCross" w:color="auto" w:fill="56B4E9"/>
          </w:tcPr>
          <w:p w14:paraId="3F635B01" w14:textId="77777777" w:rsidR="00DA50E7" w:rsidRDefault="00DA50E7" w:rsidP="007064E3">
            <w:pPr>
              <w:rPr>
                <w:b/>
              </w:rPr>
            </w:pPr>
          </w:p>
        </w:tc>
        <w:tc>
          <w:tcPr>
            <w:tcW w:w="851" w:type="dxa"/>
            <w:shd w:val="thinDiagStripe" w:color="auto" w:fill="auto"/>
          </w:tcPr>
          <w:p w14:paraId="61A6FAE5" w14:textId="77777777" w:rsidR="00DA50E7" w:rsidRDefault="00DA50E7" w:rsidP="007064E3">
            <w:pPr>
              <w:rPr>
                <w:b/>
              </w:rPr>
            </w:pPr>
          </w:p>
        </w:tc>
        <w:tc>
          <w:tcPr>
            <w:tcW w:w="794" w:type="dxa"/>
            <w:shd w:val="clear" w:color="auto" w:fill="E69F00"/>
          </w:tcPr>
          <w:p w14:paraId="5DF4129C" w14:textId="77777777" w:rsidR="00DA50E7" w:rsidRDefault="00DA50E7" w:rsidP="007064E3">
            <w:pPr>
              <w:rPr>
                <w:b/>
              </w:rPr>
            </w:pPr>
          </w:p>
        </w:tc>
        <w:tc>
          <w:tcPr>
            <w:tcW w:w="816" w:type="dxa"/>
            <w:shd w:val="clear" w:color="auto" w:fill="E69F00"/>
          </w:tcPr>
          <w:p w14:paraId="777AC854" w14:textId="77777777" w:rsidR="00DA50E7" w:rsidRDefault="00DA50E7" w:rsidP="007064E3">
            <w:pPr>
              <w:rPr>
                <w:b/>
              </w:rPr>
            </w:pPr>
          </w:p>
        </w:tc>
      </w:tr>
      <w:tr w:rsidR="00DA50E7" w14:paraId="29C442F3" w14:textId="77777777" w:rsidTr="007064E3">
        <w:tc>
          <w:tcPr>
            <w:tcW w:w="905" w:type="dxa"/>
          </w:tcPr>
          <w:p w14:paraId="6D11A73A" w14:textId="77777777" w:rsidR="00DA50E7" w:rsidRPr="004630C7" w:rsidRDefault="00DA50E7" w:rsidP="007064E3">
            <w:r w:rsidRPr="004630C7">
              <w:t>5.2</w:t>
            </w:r>
          </w:p>
        </w:tc>
        <w:tc>
          <w:tcPr>
            <w:tcW w:w="851" w:type="dxa"/>
            <w:shd w:val="clear" w:color="auto" w:fill="000000" w:themeFill="text1"/>
          </w:tcPr>
          <w:p w14:paraId="5949445F" w14:textId="77777777" w:rsidR="00DA50E7" w:rsidRDefault="00DA50E7" w:rsidP="007064E3">
            <w:pPr>
              <w:rPr>
                <w:b/>
              </w:rPr>
            </w:pPr>
          </w:p>
        </w:tc>
        <w:tc>
          <w:tcPr>
            <w:tcW w:w="850" w:type="dxa"/>
            <w:tcBorders>
              <w:bottom w:val="single" w:sz="2" w:space="0" w:color="BFBFBF"/>
            </w:tcBorders>
            <w:shd w:val="thinDiagStripe" w:color="auto" w:fill="auto"/>
          </w:tcPr>
          <w:p w14:paraId="6AD0C45B" w14:textId="77777777" w:rsidR="00DA50E7" w:rsidRDefault="00DA50E7" w:rsidP="007064E3">
            <w:pPr>
              <w:rPr>
                <w:b/>
              </w:rPr>
            </w:pPr>
          </w:p>
        </w:tc>
        <w:tc>
          <w:tcPr>
            <w:tcW w:w="815" w:type="dxa"/>
            <w:shd w:val="clear" w:color="auto" w:fill="000000" w:themeFill="text1"/>
          </w:tcPr>
          <w:p w14:paraId="6609BAB6" w14:textId="77777777" w:rsidR="00DA50E7" w:rsidRDefault="00DA50E7" w:rsidP="007064E3">
            <w:pPr>
              <w:rPr>
                <w:b/>
              </w:rPr>
            </w:pPr>
          </w:p>
        </w:tc>
        <w:tc>
          <w:tcPr>
            <w:tcW w:w="851" w:type="dxa"/>
            <w:shd w:val="thinDiagStripe" w:color="auto" w:fill="auto"/>
          </w:tcPr>
          <w:p w14:paraId="1E4CC870" w14:textId="77777777" w:rsidR="00DA50E7" w:rsidRDefault="00DA50E7" w:rsidP="007064E3">
            <w:pPr>
              <w:rPr>
                <w:b/>
              </w:rPr>
            </w:pPr>
          </w:p>
        </w:tc>
        <w:tc>
          <w:tcPr>
            <w:tcW w:w="851" w:type="dxa"/>
            <w:shd w:val="clear" w:color="auto" w:fill="000000" w:themeFill="text1"/>
          </w:tcPr>
          <w:p w14:paraId="02B22EE2" w14:textId="77777777" w:rsidR="00DA50E7" w:rsidRDefault="00DA50E7" w:rsidP="007064E3">
            <w:pPr>
              <w:rPr>
                <w:b/>
              </w:rPr>
            </w:pPr>
          </w:p>
        </w:tc>
        <w:tc>
          <w:tcPr>
            <w:tcW w:w="851" w:type="dxa"/>
            <w:tcBorders>
              <w:bottom w:val="single" w:sz="2" w:space="0" w:color="BFBFBF"/>
            </w:tcBorders>
            <w:shd w:val="thinDiagStripe" w:color="auto" w:fill="auto"/>
          </w:tcPr>
          <w:p w14:paraId="08BD3E71" w14:textId="77777777" w:rsidR="00DA50E7" w:rsidRDefault="00DA50E7" w:rsidP="007064E3">
            <w:pPr>
              <w:rPr>
                <w:b/>
              </w:rPr>
            </w:pPr>
          </w:p>
        </w:tc>
        <w:tc>
          <w:tcPr>
            <w:tcW w:w="851" w:type="dxa"/>
            <w:shd w:val="thinDiagStripe" w:color="auto" w:fill="auto"/>
          </w:tcPr>
          <w:p w14:paraId="5F111A37" w14:textId="77777777" w:rsidR="00DA50E7" w:rsidRDefault="00DA50E7" w:rsidP="007064E3">
            <w:pPr>
              <w:rPr>
                <w:b/>
              </w:rPr>
            </w:pPr>
          </w:p>
        </w:tc>
        <w:tc>
          <w:tcPr>
            <w:tcW w:w="851" w:type="dxa"/>
            <w:shd w:val="clear" w:color="auto" w:fill="auto"/>
          </w:tcPr>
          <w:p w14:paraId="2E27A469" w14:textId="77777777" w:rsidR="00DA50E7" w:rsidRDefault="00DA50E7" w:rsidP="007064E3">
            <w:pPr>
              <w:rPr>
                <w:b/>
              </w:rPr>
            </w:pPr>
          </w:p>
        </w:tc>
        <w:tc>
          <w:tcPr>
            <w:tcW w:w="794" w:type="dxa"/>
            <w:shd w:val="clear" w:color="auto" w:fill="E69F00"/>
          </w:tcPr>
          <w:p w14:paraId="41DB250A" w14:textId="77777777" w:rsidR="00DA50E7" w:rsidRDefault="00DA50E7" w:rsidP="007064E3">
            <w:pPr>
              <w:rPr>
                <w:b/>
              </w:rPr>
            </w:pPr>
          </w:p>
        </w:tc>
        <w:tc>
          <w:tcPr>
            <w:tcW w:w="816" w:type="dxa"/>
            <w:tcBorders>
              <w:bottom w:val="single" w:sz="2" w:space="0" w:color="BFBFBF"/>
            </w:tcBorders>
            <w:shd w:val="clear" w:color="auto" w:fill="E69F00"/>
          </w:tcPr>
          <w:p w14:paraId="0F28C2C2" w14:textId="77777777" w:rsidR="00DA50E7" w:rsidRDefault="00DA50E7" w:rsidP="007064E3">
            <w:pPr>
              <w:rPr>
                <w:b/>
              </w:rPr>
            </w:pPr>
          </w:p>
        </w:tc>
      </w:tr>
      <w:tr w:rsidR="00DA50E7" w14:paraId="03057B42" w14:textId="77777777" w:rsidTr="007064E3">
        <w:tc>
          <w:tcPr>
            <w:tcW w:w="905" w:type="dxa"/>
          </w:tcPr>
          <w:p w14:paraId="69494023" w14:textId="77777777" w:rsidR="00DA50E7" w:rsidRPr="004630C7" w:rsidRDefault="00DA50E7" w:rsidP="007064E3">
            <w:r w:rsidRPr="004630C7">
              <w:t>6</w:t>
            </w:r>
          </w:p>
        </w:tc>
        <w:tc>
          <w:tcPr>
            <w:tcW w:w="851" w:type="dxa"/>
            <w:shd w:val="clear" w:color="auto" w:fill="E69F00"/>
          </w:tcPr>
          <w:p w14:paraId="3A2E7314" w14:textId="77777777" w:rsidR="00DA50E7" w:rsidRDefault="00DA50E7" w:rsidP="007064E3">
            <w:pPr>
              <w:rPr>
                <w:b/>
              </w:rPr>
            </w:pPr>
          </w:p>
        </w:tc>
        <w:tc>
          <w:tcPr>
            <w:tcW w:w="850" w:type="dxa"/>
            <w:shd w:val="thinDiagCross" w:color="auto" w:fill="56B4E9"/>
          </w:tcPr>
          <w:p w14:paraId="2301A37A" w14:textId="77777777" w:rsidR="00DA50E7" w:rsidRDefault="00DA50E7" w:rsidP="007064E3">
            <w:pPr>
              <w:rPr>
                <w:b/>
              </w:rPr>
            </w:pPr>
          </w:p>
        </w:tc>
        <w:tc>
          <w:tcPr>
            <w:tcW w:w="815" w:type="dxa"/>
            <w:shd w:val="clear" w:color="auto" w:fill="E69F00"/>
          </w:tcPr>
          <w:p w14:paraId="10E957AA" w14:textId="77777777" w:rsidR="00DA50E7" w:rsidRDefault="00DA50E7" w:rsidP="007064E3">
            <w:pPr>
              <w:rPr>
                <w:b/>
              </w:rPr>
            </w:pPr>
          </w:p>
        </w:tc>
        <w:tc>
          <w:tcPr>
            <w:tcW w:w="851" w:type="dxa"/>
            <w:tcBorders>
              <w:bottom w:val="single" w:sz="2" w:space="0" w:color="BFBFBF"/>
            </w:tcBorders>
            <w:shd w:val="clear" w:color="auto" w:fill="E69F00"/>
          </w:tcPr>
          <w:p w14:paraId="62D4CE27" w14:textId="77777777" w:rsidR="00DA50E7" w:rsidRDefault="00DA50E7" w:rsidP="007064E3">
            <w:pPr>
              <w:rPr>
                <w:b/>
              </w:rPr>
            </w:pPr>
          </w:p>
        </w:tc>
        <w:tc>
          <w:tcPr>
            <w:tcW w:w="851" w:type="dxa"/>
            <w:shd w:val="clear" w:color="auto" w:fill="E69F00"/>
          </w:tcPr>
          <w:p w14:paraId="18F58D41" w14:textId="77777777" w:rsidR="00DA50E7" w:rsidRDefault="00DA50E7" w:rsidP="007064E3">
            <w:pPr>
              <w:rPr>
                <w:b/>
              </w:rPr>
            </w:pPr>
          </w:p>
        </w:tc>
        <w:tc>
          <w:tcPr>
            <w:tcW w:w="851" w:type="dxa"/>
            <w:shd w:val="thinDiagCross" w:color="auto" w:fill="56B4E9"/>
          </w:tcPr>
          <w:p w14:paraId="1F38BD59" w14:textId="77777777" w:rsidR="00DA50E7" w:rsidRDefault="00DA50E7" w:rsidP="007064E3">
            <w:pPr>
              <w:rPr>
                <w:b/>
              </w:rPr>
            </w:pPr>
          </w:p>
        </w:tc>
        <w:tc>
          <w:tcPr>
            <w:tcW w:w="851" w:type="dxa"/>
            <w:shd w:val="clear" w:color="auto" w:fill="E69F00"/>
          </w:tcPr>
          <w:p w14:paraId="5EC4C4CA" w14:textId="77777777" w:rsidR="00DA50E7" w:rsidRDefault="00DA50E7" w:rsidP="007064E3">
            <w:pPr>
              <w:rPr>
                <w:b/>
              </w:rPr>
            </w:pPr>
          </w:p>
        </w:tc>
        <w:tc>
          <w:tcPr>
            <w:tcW w:w="851" w:type="dxa"/>
            <w:shd w:val="clear" w:color="auto" w:fill="E69F00"/>
          </w:tcPr>
          <w:p w14:paraId="3DBE61D5" w14:textId="77777777" w:rsidR="00DA50E7" w:rsidRDefault="00DA50E7" w:rsidP="007064E3">
            <w:pPr>
              <w:rPr>
                <w:b/>
              </w:rPr>
            </w:pPr>
          </w:p>
        </w:tc>
        <w:tc>
          <w:tcPr>
            <w:tcW w:w="794" w:type="dxa"/>
            <w:tcBorders>
              <w:bottom w:val="single" w:sz="2" w:space="0" w:color="BFBFBF"/>
            </w:tcBorders>
            <w:shd w:val="clear" w:color="auto" w:fill="auto"/>
          </w:tcPr>
          <w:p w14:paraId="4BBC0A29" w14:textId="77777777" w:rsidR="00DA50E7" w:rsidRDefault="00DA50E7" w:rsidP="007064E3">
            <w:pPr>
              <w:rPr>
                <w:b/>
              </w:rPr>
            </w:pPr>
          </w:p>
        </w:tc>
        <w:tc>
          <w:tcPr>
            <w:tcW w:w="816" w:type="dxa"/>
            <w:tcBorders>
              <w:bottom w:val="single" w:sz="2" w:space="0" w:color="BFBFBF"/>
            </w:tcBorders>
            <w:shd w:val="thinDiagCross" w:color="auto" w:fill="56B4E9"/>
          </w:tcPr>
          <w:p w14:paraId="07DEA250" w14:textId="77777777" w:rsidR="00DA50E7" w:rsidRDefault="00DA50E7" w:rsidP="007064E3">
            <w:pPr>
              <w:rPr>
                <w:b/>
              </w:rPr>
            </w:pPr>
          </w:p>
        </w:tc>
      </w:tr>
      <w:tr w:rsidR="00DA50E7" w14:paraId="5940A3B0" w14:textId="77777777" w:rsidTr="007064E3">
        <w:tc>
          <w:tcPr>
            <w:tcW w:w="905" w:type="dxa"/>
          </w:tcPr>
          <w:p w14:paraId="04563C31" w14:textId="77777777" w:rsidR="00DA50E7" w:rsidRPr="004630C7" w:rsidRDefault="00DA50E7" w:rsidP="007064E3">
            <w:r w:rsidRPr="004630C7">
              <w:t>8</w:t>
            </w:r>
          </w:p>
        </w:tc>
        <w:tc>
          <w:tcPr>
            <w:tcW w:w="851" w:type="dxa"/>
            <w:shd w:val="clear" w:color="auto" w:fill="E69F00"/>
          </w:tcPr>
          <w:p w14:paraId="7B4FD387" w14:textId="77777777" w:rsidR="00DA50E7" w:rsidRDefault="00DA50E7" w:rsidP="007064E3">
            <w:pPr>
              <w:rPr>
                <w:b/>
              </w:rPr>
            </w:pPr>
          </w:p>
        </w:tc>
        <w:tc>
          <w:tcPr>
            <w:tcW w:w="850" w:type="dxa"/>
            <w:shd w:val="clear" w:color="auto" w:fill="E69F00"/>
          </w:tcPr>
          <w:p w14:paraId="4072EDED" w14:textId="77777777" w:rsidR="00DA50E7" w:rsidRDefault="00DA50E7" w:rsidP="007064E3">
            <w:pPr>
              <w:rPr>
                <w:b/>
              </w:rPr>
            </w:pPr>
          </w:p>
        </w:tc>
        <w:tc>
          <w:tcPr>
            <w:tcW w:w="815" w:type="dxa"/>
            <w:shd w:val="clear" w:color="auto" w:fill="E69F00"/>
          </w:tcPr>
          <w:p w14:paraId="141E6C73" w14:textId="77777777" w:rsidR="00DA50E7" w:rsidRDefault="00DA50E7" w:rsidP="007064E3">
            <w:pPr>
              <w:rPr>
                <w:b/>
              </w:rPr>
            </w:pPr>
          </w:p>
        </w:tc>
        <w:tc>
          <w:tcPr>
            <w:tcW w:w="851" w:type="dxa"/>
            <w:shd w:val="thinDiagCross" w:color="auto" w:fill="56B4E9"/>
          </w:tcPr>
          <w:p w14:paraId="6E3338F6" w14:textId="77777777" w:rsidR="00DA50E7" w:rsidRDefault="00DA50E7" w:rsidP="007064E3">
            <w:pPr>
              <w:rPr>
                <w:b/>
              </w:rPr>
            </w:pPr>
          </w:p>
        </w:tc>
        <w:tc>
          <w:tcPr>
            <w:tcW w:w="851" w:type="dxa"/>
            <w:shd w:val="clear" w:color="auto" w:fill="E69F00"/>
          </w:tcPr>
          <w:p w14:paraId="3E1D369E" w14:textId="77777777" w:rsidR="00DA50E7" w:rsidRDefault="00DA50E7" w:rsidP="007064E3">
            <w:pPr>
              <w:rPr>
                <w:b/>
              </w:rPr>
            </w:pPr>
          </w:p>
        </w:tc>
        <w:tc>
          <w:tcPr>
            <w:tcW w:w="851" w:type="dxa"/>
            <w:shd w:val="thinDiagCross" w:color="auto" w:fill="56B4E9"/>
          </w:tcPr>
          <w:p w14:paraId="01C531FB" w14:textId="77777777" w:rsidR="00DA50E7" w:rsidRDefault="00DA50E7" w:rsidP="007064E3">
            <w:pPr>
              <w:rPr>
                <w:b/>
              </w:rPr>
            </w:pPr>
          </w:p>
        </w:tc>
        <w:tc>
          <w:tcPr>
            <w:tcW w:w="851" w:type="dxa"/>
            <w:shd w:val="clear" w:color="auto" w:fill="E69F00"/>
          </w:tcPr>
          <w:p w14:paraId="051B10DA" w14:textId="77777777" w:rsidR="00DA50E7" w:rsidRDefault="00DA50E7" w:rsidP="007064E3">
            <w:pPr>
              <w:rPr>
                <w:b/>
              </w:rPr>
            </w:pPr>
          </w:p>
        </w:tc>
        <w:tc>
          <w:tcPr>
            <w:tcW w:w="851" w:type="dxa"/>
            <w:shd w:val="clear" w:color="auto" w:fill="E69F00"/>
          </w:tcPr>
          <w:p w14:paraId="7A62242E" w14:textId="77777777" w:rsidR="00DA50E7" w:rsidRDefault="00DA50E7" w:rsidP="007064E3">
            <w:pPr>
              <w:rPr>
                <w:b/>
              </w:rPr>
            </w:pPr>
          </w:p>
        </w:tc>
        <w:tc>
          <w:tcPr>
            <w:tcW w:w="794" w:type="dxa"/>
            <w:shd w:val="thinDiagCross" w:color="auto" w:fill="56B4E9"/>
          </w:tcPr>
          <w:p w14:paraId="2212F742" w14:textId="77777777" w:rsidR="00DA50E7" w:rsidRDefault="00DA50E7" w:rsidP="007064E3">
            <w:pPr>
              <w:rPr>
                <w:b/>
              </w:rPr>
            </w:pPr>
          </w:p>
        </w:tc>
        <w:tc>
          <w:tcPr>
            <w:tcW w:w="816" w:type="dxa"/>
            <w:shd w:val="thinDiagCross" w:color="auto" w:fill="56B4E9"/>
          </w:tcPr>
          <w:p w14:paraId="4CA46196" w14:textId="77777777" w:rsidR="00DA50E7" w:rsidRDefault="00DA50E7" w:rsidP="007064E3">
            <w:pPr>
              <w:rPr>
                <w:b/>
              </w:rPr>
            </w:pPr>
          </w:p>
        </w:tc>
      </w:tr>
    </w:tbl>
    <w:p w14:paraId="1FD47BDE" w14:textId="0FBFA908" w:rsidR="00DA50E7" w:rsidRPr="00DA50E7" w:rsidRDefault="00DA50E7" w:rsidP="00DA50E7">
      <w:pPr>
        <w:pStyle w:val="Caption"/>
        <w:rPr>
          <w:sz w:val="22"/>
          <w:szCs w:val="22"/>
        </w:rPr>
      </w:pPr>
      <w:r w:rsidRPr="00DA50E7">
        <w:rPr>
          <w:sz w:val="22"/>
          <w:szCs w:val="22"/>
        </w:rPr>
        <w:t xml:space="preserve">Table </w:t>
      </w:r>
      <w:r w:rsidRPr="00DA50E7">
        <w:rPr>
          <w:sz w:val="22"/>
          <w:szCs w:val="22"/>
        </w:rPr>
        <w:fldChar w:fldCharType="begin"/>
      </w:r>
      <w:r w:rsidRPr="00DA50E7">
        <w:rPr>
          <w:sz w:val="22"/>
          <w:szCs w:val="22"/>
        </w:rPr>
        <w:instrText xml:space="preserve"> SEQ Table \* ARABIC </w:instrText>
      </w:r>
      <w:r w:rsidRPr="00DA50E7">
        <w:rPr>
          <w:sz w:val="22"/>
          <w:szCs w:val="22"/>
        </w:rPr>
        <w:fldChar w:fldCharType="separate"/>
      </w:r>
      <w:r w:rsidR="003F2CFA">
        <w:rPr>
          <w:noProof/>
          <w:sz w:val="22"/>
          <w:szCs w:val="22"/>
        </w:rPr>
        <w:t>3</w:t>
      </w:r>
      <w:r w:rsidRPr="00DA50E7">
        <w:rPr>
          <w:sz w:val="22"/>
          <w:szCs w:val="22"/>
        </w:rPr>
        <w:fldChar w:fldCharType="end"/>
      </w:r>
      <w:r w:rsidRPr="00DA50E7">
        <w:rPr>
          <w:sz w:val="22"/>
          <w:szCs w:val="22"/>
        </w:rPr>
        <w:tab/>
      </w:r>
      <w:r w:rsidRPr="00DA50E7">
        <w:rPr>
          <w:b w:val="0"/>
          <w:sz w:val="22"/>
          <w:szCs w:val="22"/>
        </w:rPr>
        <w:t>Recommended segregation types</w:t>
      </w:r>
    </w:p>
    <w:tbl>
      <w:tblPr>
        <w:tblStyle w:val="TableGrid12"/>
        <w:tblW w:w="9286" w:type="dxa"/>
        <w:tblBorders>
          <w:left w:val="single" w:sz="2" w:space="0" w:color="BFBFBF"/>
          <w:right w:val="single" w:sz="2" w:space="0" w:color="BFBFBF"/>
          <w:insideV w:val="single" w:sz="2" w:space="0" w:color="BFBFBF"/>
        </w:tblBorders>
        <w:tblLook w:val="04A0" w:firstRow="1" w:lastRow="0" w:firstColumn="1" w:lastColumn="0" w:noHBand="0" w:noVBand="1"/>
        <w:tblCaption w:val="Table 2 Recommended segregation types"/>
        <w:tblDescription w:val="This table explains the meaning of recommended segregation types.  &#10;COMPATIBLE: Chemicals with similar hazards are usually compatible. However chemicals may have more than one hazard and you should still check the SDS. &#10;SEE SDS: Separation of these chemicals may be necessary. Consult the SDS for further guidance.&#10;MINIMUM THREE METRE SEPERATION: These chemicals may react dangerously if stored together may and should be kept at least three metres apart. &#10;MINIMUM FIVE METRE SEPERATION: Storing these chemicals together will significantly increase the likelihood or severity of an incident. They should be kept at least five metres apart or in separate storage areas. &#10;ISOLATE: Dedicated storage areas or storage cabinets are recommended for self-reactive chemicals and organic peroxides, as is separation from other buildings and property boundaries."/>
      </w:tblPr>
      <w:tblGrid>
        <w:gridCol w:w="1990"/>
        <w:gridCol w:w="7296"/>
      </w:tblGrid>
      <w:tr w:rsidR="00DA50E7" w14:paraId="1D924580" w14:textId="77777777" w:rsidTr="007064E3">
        <w:trPr>
          <w:cnfStyle w:val="100000000000" w:firstRow="1" w:lastRow="0" w:firstColumn="0" w:lastColumn="0" w:oddVBand="0" w:evenVBand="0" w:oddHBand="0" w:evenHBand="0" w:firstRowFirstColumn="0" w:firstRowLastColumn="0" w:lastRowFirstColumn="0" w:lastRowLastColumn="0"/>
          <w:tblHeader/>
        </w:trPr>
        <w:tc>
          <w:tcPr>
            <w:tcW w:w="1472" w:type="dxa"/>
            <w:shd w:val="clear" w:color="auto" w:fill="auto"/>
            <w:vAlign w:val="center"/>
          </w:tcPr>
          <w:p w14:paraId="35A0C0D3" w14:textId="77777777" w:rsidR="00DA50E7" w:rsidRPr="00C04C0F" w:rsidDel="00EE022B" w:rsidRDefault="00DA50E7" w:rsidP="007064E3">
            <w:pPr>
              <w:pStyle w:val="Tableheadingtitle"/>
              <w:rPr>
                <w14:textOutline w14:w="9525" w14:cap="rnd" w14:cmpd="sng" w14:algn="ctr">
                  <w14:solidFill>
                    <w14:srgbClr w14:val="000000"/>
                  </w14:solidFill>
                  <w14:prstDash w14:val="solid"/>
                  <w14:bevel/>
                </w14:textOutline>
              </w:rPr>
            </w:pPr>
            <w:r w:rsidRPr="00C04C0F">
              <w:t xml:space="preserve">Segregation </w:t>
            </w:r>
            <w:r>
              <w:t>key</w:t>
            </w:r>
          </w:p>
        </w:tc>
        <w:tc>
          <w:tcPr>
            <w:tcW w:w="7814" w:type="dxa"/>
          </w:tcPr>
          <w:p w14:paraId="73123BEF" w14:textId="77777777" w:rsidR="00DA50E7" w:rsidRDefault="00DA50E7" w:rsidP="007064E3">
            <w:pPr>
              <w:pStyle w:val="Tableheadingtitle"/>
            </w:pPr>
            <w:r>
              <w:t>Segregation type</w:t>
            </w:r>
          </w:p>
        </w:tc>
      </w:tr>
      <w:tr w:rsidR="00DA50E7" w14:paraId="3695D28A" w14:textId="77777777" w:rsidTr="00DA50E7">
        <w:trPr>
          <w:trHeight w:val="794"/>
        </w:trPr>
        <w:tc>
          <w:tcPr>
            <w:tcW w:w="1472" w:type="dxa"/>
            <w:tcBorders>
              <w:bottom w:val="single" w:sz="2" w:space="0" w:color="BFBFBF"/>
            </w:tcBorders>
            <w:shd w:val="clear" w:color="auto" w:fill="auto"/>
            <w:vAlign w:val="center"/>
          </w:tcPr>
          <w:p w14:paraId="0F80F4C7" w14:textId="77777777" w:rsidR="00DA50E7" w:rsidRPr="004630C7" w:rsidDel="00EE022B" w:rsidRDefault="00DA50E7" w:rsidP="007064E3">
            <w:pPr>
              <w:rPr>
                <w:color w:val="FFFFFF" w:themeColor="background1"/>
                <w14:textOutline w14:w="9525" w14:cap="rnd" w14:cmpd="sng" w14:algn="ctr">
                  <w14:solidFill>
                    <w14:srgbClr w14:val="000000"/>
                  </w14:solidFill>
                  <w14:prstDash w14:val="solid"/>
                  <w14:bevel/>
                </w14:textOutline>
              </w:rPr>
            </w:pPr>
          </w:p>
        </w:tc>
        <w:tc>
          <w:tcPr>
            <w:tcW w:w="7814" w:type="dxa"/>
          </w:tcPr>
          <w:p w14:paraId="613B2F63" w14:textId="77777777" w:rsidR="00DA50E7" w:rsidRPr="00B56CA0" w:rsidRDefault="00DA50E7" w:rsidP="00DA50E7">
            <w:pPr>
              <w:spacing w:after="60"/>
              <w:rPr>
                <w:b/>
              </w:rPr>
            </w:pPr>
            <w:r w:rsidRPr="00A54442">
              <w:rPr>
                <w:b/>
              </w:rPr>
              <w:t>COMPATIBLE:</w:t>
            </w:r>
            <w:r w:rsidRPr="00B56CA0">
              <w:t xml:space="preserve"> Chemicals with similar hazards are usually compatible</w:t>
            </w:r>
            <w:r>
              <w:t>.</w:t>
            </w:r>
            <w:r w:rsidRPr="00B56CA0">
              <w:t xml:space="preserve"> </w:t>
            </w:r>
            <w:r>
              <w:t>H</w:t>
            </w:r>
            <w:r w:rsidRPr="00B56CA0">
              <w:t>owever chemicals may have more than one hazard</w:t>
            </w:r>
            <w:r>
              <w:t xml:space="preserve"> and you should still check the SDS</w:t>
            </w:r>
            <w:r w:rsidRPr="00B56CA0">
              <w:t xml:space="preserve">. </w:t>
            </w:r>
          </w:p>
        </w:tc>
      </w:tr>
      <w:tr w:rsidR="00DA50E7" w14:paraId="53AEC434" w14:textId="77777777" w:rsidTr="00DA50E7">
        <w:trPr>
          <w:trHeight w:val="794"/>
        </w:trPr>
        <w:tc>
          <w:tcPr>
            <w:tcW w:w="1472" w:type="dxa"/>
            <w:shd w:val="thinDiagCross" w:color="auto" w:fill="56B4E9"/>
            <w:vAlign w:val="center"/>
          </w:tcPr>
          <w:p w14:paraId="2CBACF5A" w14:textId="77777777" w:rsidR="00DA50E7" w:rsidRPr="004630C7" w:rsidDel="00EE022B" w:rsidRDefault="00DA50E7" w:rsidP="007064E3">
            <w:pPr>
              <w:rPr>
                <w:color w:val="FFFFFF" w:themeColor="background1"/>
                <w14:textOutline w14:w="9525" w14:cap="rnd" w14:cmpd="sng" w14:algn="ctr">
                  <w14:solidFill>
                    <w14:srgbClr w14:val="000000"/>
                  </w14:solidFill>
                  <w14:prstDash w14:val="solid"/>
                  <w14:bevel/>
                </w14:textOutline>
              </w:rPr>
            </w:pPr>
          </w:p>
        </w:tc>
        <w:tc>
          <w:tcPr>
            <w:tcW w:w="7814" w:type="dxa"/>
          </w:tcPr>
          <w:p w14:paraId="15B173A8" w14:textId="0108147E" w:rsidR="00DA50E7" w:rsidRPr="00B56CA0" w:rsidRDefault="007064E3" w:rsidP="007064E3">
            <w:r>
              <w:rPr>
                <w:b/>
              </w:rPr>
              <w:t>REFER TO</w:t>
            </w:r>
            <w:r w:rsidR="00DA50E7" w:rsidRPr="00EE022B">
              <w:rPr>
                <w:b/>
              </w:rPr>
              <w:t xml:space="preserve"> SDS</w:t>
            </w:r>
            <w:r w:rsidR="00DA50E7">
              <w:rPr>
                <w:b/>
              </w:rPr>
              <w:t>:</w:t>
            </w:r>
            <w:r w:rsidR="00DA50E7" w:rsidRPr="00EE022B">
              <w:t xml:space="preserve"> </w:t>
            </w:r>
            <w:r w:rsidR="00DA50E7">
              <w:t>Separation</w:t>
            </w:r>
            <w:r w:rsidR="00DA50E7" w:rsidRPr="004630C7">
              <w:t xml:space="preserve"> of these </w:t>
            </w:r>
            <w:r w:rsidR="00DA50E7">
              <w:t>chemicals</w:t>
            </w:r>
            <w:r w:rsidR="00DA50E7" w:rsidRPr="004630C7">
              <w:t xml:space="preserve"> may be necessary.</w:t>
            </w:r>
            <w:r w:rsidR="00DA50E7">
              <w:t xml:space="preserve"> Consult the</w:t>
            </w:r>
            <w:r w:rsidR="00DA50E7" w:rsidRPr="004630C7">
              <w:t xml:space="preserve"> SDS for further guidance.</w:t>
            </w:r>
          </w:p>
        </w:tc>
      </w:tr>
      <w:tr w:rsidR="00DA50E7" w14:paraId="02C60ECE" w14:textId="77777777" w:rsidTr="00DA50E7">
        <w:trPr>
          <w:trHeight w:val="794"/>
        </w:trPr>
        <w:tc>
          <w:tcPr>
            <w:tcW w:w="1472" w:type="dxa"/>
            <w:tcBorders>
              <w:bottom w:val="single" w:sz="2" w:space="0" w:color="BFBFBF"/>
            </w:tcBorders>
            <w:shd w:val="clear" w:color="auto" w:fill="E69F00"/>
            <w:vAlign w:val="center"/>
          </w:tcPr>
          <w:p w14:paraId="72A9E65D" w14:textId="77777777" w:rsidR="00DA50E7" w:rsidRPr="004630C7" w:rsidRDefault="00DA50E7" w:rsidP="007064E3">
            <w:pPr>
              <w:spacing w:before="0"/>
              <w:rPr>
                <w:b/>
                <w:color w:val="FFFFFF" w:themeColor="background1"/>
                <w14:textOutline w14:w="9525" w14:cap="rnd" w14:cmpd="sng" w14:algn="ctr">
                  <w14:solidFill>
                    <w14:srgbClr w14:val="000000"/>
                  </w14:solidFill>
                  <w14:prstDash w14:val="solid"/>
                  <w14:bevel/>
                </w14:textOutline>
              </w:rPr>
            </w:pPr>
          </w:p>
        </w:tc>
        <w:tc>
          <w:tcPr>
            <w:tcW w:w="7814" w:type="dxa"/>
          </w:tcPr>
          <w:p w14:paraId="7AF77811" w14:textId="77777777" w:rsidR="00DA50E7" w:rsidRPr="00581D90" w:rsidRDefault="00DA50E7" w:rsidP="007064E3">
            <w:pPr>
              <w:spacing w:before="0"/>
              <w:rPr>
                <w:b/>
              </w:rPr>
            </w:pPr>
            <w:r>
              <w:rPr>
                <w:b/>
              </w:rPr>
              <w:t>MINIMUM THREE METRE SEPERATION</w:t>
            </w:r>
            <w:r w:rsidRPr="00B56CA0">
              <w:rPr>
                <w:b/>
              </w:rPr>
              <w:t>:</w:t>
            </w:r>
            <w:r>
              <w:t xml:space="preserve"> </w:t>
            </w:r>
            <w:r w:rsidRPr="00581D90">
              <w:t>These chemical</w:t>
            </w:r>
            <w:r>
              <w:t>s may react dangerously if stored together may and</w:t>
            </w:r>
            <w:r w:rsidRPr="00581D90">
              <w:t xml:space="preserve"> should be kept </w:t>
            </w:r>
            <w:r>
              <w:t>at least three metres</w:t>
            </w:r>
            <w:r w:rsidRPr="00581D90">
              <w:t xml:space="preserve"> apa</w:t>
            </w:r>
            <w:r>
              <w:t>rt</w:t>
            </w:r>
            <w:r w:rsidRPr="00581D90">
              <w:t xml:space="preserve">. </w:t>
            </w:r>
          </w:p>
        </w:tc>
      </w:tr>
      <w:tr w:rsidR="00DA50E7" w14:paraId="70D6FFFC" w14:textId="77777777" w:rsidTr="00DA50E7">
        <w:trPr>
          <w:trHeight w:val="794"/>
        </w:trPr>
        <w:tc>
          <w:tcPr>
            <w:tcW w:w="1472" w:type="dxa"/>
            <w:shd w:val="thinDiagStripe" w:color="auto" w:fill="auto"/>
            <w:vAlign w:val="center"/>
          </w:tcPr>
          <w:p w14:paraId="0332943C" w14:textId="77777777" w:rsidR="00DA50E7" w:rsidRPr="004630C7" w:rsidRDefault="00DA50E7" w:rsidP="007064E3">
            <w:pPr>
              <w:spacing w:before="0"/>
              <w:rPr>
                <w:b/>
                <w:color w:val="FFFFFF" w:themeColor="background1"/>
                <w14:textOutline w14:w="9525" w14:cap="rnd" w14:cmpd="sng" w14:algn="ctr">
                  <w14:solidFill>
                    <w14:srgbClr w14:val="000000"/>
                  </w14:solidFill>
                  <w14:prstDash w14:val="solid"/>
                  <w14:bevel/>
                </w14:textOutline>
              </w:rPr>
            </w:pPr>
          </w:p>
        </w:tc>
        <w:tc>
          <w:tcPr>
            <w:tcW w:w="7814" w:type="dxa"/>
          </w:tcPr>
          <w:p w14:paraId="466D7965" w14:textId="77777777" w:rsidR="00DA50E7" w:rsidRPr="004630C7" w:rsidRDefault="00DA50E7" w:rsidP="007064E3">
            <w:pPr>
              <w:spacing w:before="0"/>
            </w:pPr>
            <w:r>
              <w:rPr>
                <w:b/>
              </w:rPr>
              <w:t>MINIMUM FIVE METRE SEPERATION:</w:t>
            </w:r>
            <w:r w:rsidRPr="00EE022B">
              <w:t xml:space="preserve"> </w:t>
            </w:r>
            <w:r>
              <w:t>Storing these chemicals</w:t>
            </w:r>
            <w:r w:rsidRPr="004630C7">
              <w:t xml:space="preserve"> </w:t>
            </w:r>
            <w:r>
              <w:t xml:space="preserve">together will </w:t>
            </w:r>
            <w:r w:rsidRPr="004630C7">
              <w:t xml:space="preserve">significantly increase </w:t>
            </w:r>
            <w:r>
              <w:t>the likelihood or severity of an incident. They</w:t>
            </w:r>
            <w:r w:rsidRPr="004630C7">
              <w:t xml:space="preserve"> should </w:t>
            </w:r>
            <w:r>
              <w:t>be kept at least five metres apart or in separate storage areas</w:t>
            </w:r>
            <w:r w:rsidRPr="004630C7">
              <w:t xml:space="preserve">. </w:t>
            </w:r>
          </w:p>
        </w:tc>
      </w:tr>
      <w:tr w:rsidR="00DA50E7" w14:paraId="69D39165" w14:textId="77777777" w:rsidTr="00DA50E7">
        <w:trPr>
          <w:trHeight w:val="794"/>
        </w:trPr>
        <w:tc>
          <w:tcPr>
            <w:tcW w:w="1472" w:type="dxa"/>
            <w:shd w:val="clear" w:color="auto" w:fill="000000" w:themeFill="text1"/>
            <w:vAlign w:val="center"/>
          </w:tcPr>
          <w:p w14:paraId="0327591E" w14:textId="77777777" w:rsidR="00DA50E7" w:rsidRPr="004630C7" w:rsidRDefault="00DA50E7" w:rsidP="007064E3">
            <w:pPr>
              <w:spacing w:before="0"/>
              <w:rPr>
                <w:b/>
                <w:color w:val="FFFFFF" w:themeColor="background1"/>
                <w14:textOutline w14:w="9525" w14:cap="rnd" w14:cmpd="sng" w14:algn="ctr">
                  <w14:solidFill>
                    <w14:srgbClr w14:val="000000"/>
                  </w14:solidFill>
                  <w14:prstDash w14:val="solid"/>
                  <w14:bevel/>
                </w14:textOutline>
              </w:rPr>
            </w:pPr>
          </w:p>
        </w:tc>
        <w:tc>
          <w:tcPr>
            <w:tcW w:w="7814" w:type="dxa"/>
          </w:tcPr>
          <w:p w14:paraId="17927D09" w14:textId="77777777" w:rsidR="00DA50E7" w:rsidRPr="004630C7" w:rsidRDefault="00DA50E7" w:rsidP="007064E3">
            <w:pPr>
              <w:spacing w:before="0"/>
            </w:pPr>
            <w:r w:rsidRPr="00EE022B">
              <w:rPr>
                <w:b/>
              </w:rPr>
              <w:t>ISOLATE</w:t>
            </w:r>
            <w:r>
              <w:rPr>
                <w:b/>
              </w:rPr>
              <w:t>:</w:t>
            </w:r>
            <w:r w:rsidRPr="00EE022B">
              <w:t xml:space="preserve"> </w:t>
            </w:r>
            <w:r w:rsidRPr="004630C7">
              <w:t>Dedicated stora</w:t>
            </w:r>
            <w:r>
              <w:t>ge areas</w:t>
            </w:r>
            <w:r w:rsidRPr="004630C7">
              <w:t xml:space="preserve"> or s</w:t>
            </w:r>
            <w:r>
              <w:t>torage cabinets are recommended for self-reactive chemicals and organic peroxides, as is</w:t>
            </w:r>
            <w:r w:rsidRPr="004630C7">
              <w:t xml:space="preserve"> separation from other buildings and</w:t>
            </w:r>
            <w:r>
              <w:t xml:space="preserve"> property </w:t>
            </w:r>
            <w:r w:rsidRPr="004630C7">
              <w:t xml:space="preserve">boundaries. </w:t>
            </w:r>
          </w:p>
        </w:tc>
      </w:tr>
    </w:tbl>
    <w:p w14:paraId="3B73E750" w14:textId="3DCE6162" w:rsidR="001876D6" w:rsidRDefault="001876D6" w:rsidP="001876D6">
      <w:pPr>
        <w:pStyle w:val="Heading1"/>
        <w:numPr>
          <w:ilvl w:val="0"/>
          <w:numId w:val="21"/>
        </w:numPr>
        <w:tabs>
          <w:tab w:val="clear" w:pos="425"/>
          <w:tab w:val="left" w:pos="709"/>
        </w:tabs>
        <w:ind w:left="709" w:hanging="709"/>
        <w:rPr>
          <w:caps/>
        </w:rPr>
      </w:pPr>
      <w:r>
        <w:lastRenderedPageBreak/>
        <w:t>An Example of Managing Chemical Storage Risks</w:t>
      </w:r>
      <w:bookmarkEnd w:id="35"/>
      <w:bookmarkEnd w:id="36"/>
    </w:p>
    <w:p w14:paraId="687DB3D0" w14:textId="77777777" w:rsidR="001876D6" w:rsidRDefault="001876D6" w:rsidP="001876D6">
      <w:r>
        <w:t xml:space="preserve">John works at a hotel and is trying to decide how to store the chemicals kept on site. All chemicals are kept in areas not accessible to guests or the general public. </w:t>
      </w:r>
    </w:p>
    <w:p w14:paraId="396824E7" w14:textId="77777777" w:rsidR="001876D6" w:rsidRDefault="001876D6" w:rsidP="0038088D">
      <w:pPr>
        <w:spacing w:after="200" w:line="276" w:lineRule="auto"/>
        <w:ind w:left="340" w:hanging="340"/>
        <w:contextualSpacing/>
      </w:pPr>
      <w:r>
        <w:t>Taking stock of their chemicals, John finds they have:</w:t>
      </w:r>
    </w:p>
    <w:p w14:paraId="6B5C92CC" w14:textId="77777777" w:rsidR="001876D6" w:rsidRDefault="001876D6" w:rsidP="0038088D">
      <w:pPr>
        <w:pStyle w:val="ListParagraph"/>
        <w:numPr>
          <w:ilvl w:val="0"/>
          <w:numId w:val="13"/>
        </w:numPr>
        <w:spacing w:after="200" w:line="276" w:lineRule="auto"/>
        <w:ind w:left="340" w:hanging="340"/>
      </w:pPr>
      <w:r>
        <w:t>50 litres of hydrochloric acid and 50 litres of containers of liquid chlorine for the swimming pool</w:t>
      </w:r>
    </w:p>
    <w:p w14:paraId="597896FE" w14:textId="77777777" w:rsidR="001876D6" w:rsidRDefault="001876D6" w:rsidP="0038088D">
      <w:pPr>
        <w:pStyle w:val="ListParagraph"/>
        <w:numPr>
          <w:ilvl w:val="0"/>
          <w:numId w:val="13"/>
        </w:numPr>
        <w:spacing w:after="200" w:line="276" w:lineRule="auto"/>
        <w:ind w:left="340" w:hanging="340"/>
      </w:pPr>
      <w:r>
        <w:t xml:space="preserve">a 20 kilogram bag of garden lime </w:t>
      </w:r>
    </w:p>
    <w:p w14:paraId="024563EC" w14:textId="77777777" w:rsidR="001876D6" w:rsidRDefault="001876D6" w:rsidP="0038088D">
      <w:pPr>
        <w:pStyle w:val="ListParagraph"/>
        <w:numPr>
          <w:ilvl w:val="0"/>
          <w:numId w:val="13"/>
        </w:numPr>
        <w:spacing w:after="200" w:line="276" w:lineRule="auto"/>
        <w:ind w:left="340" w:hanging="340"/>
      </w:pPr>
      <w:r>
        <w:t>30 litres of assorted flammable liquids including turpentine, methylated spirits and paints, and</w:t>
      </w:r>
    </w:p>
    <w:p w14:paraId="3B16F973" w14:textId="77777777" w:rsidR="001876D6" w:rsidRDefault="001876D6" w:rsidP="0038088D">
      <w:pPr>
        <w:pStyle w:val="ListParagraph"/>
        <w:numPr>
          <w:ilvl w:val="0"/>
          <w:numId w:val="13"/>
        </w:numPr>
        <w:spacing w:after="200" w:line="276" w:lineRule="auto"/>
        <w:ind w:left="340" w:hanging="340"/>
      </w:pPr>
      <w:r>
        <w:t>four 8.5 kg LPG gas cylinders.</w:t>
      </w:r>
    </w:p>
    <w:p w14:paraId="7B6C8AC4" w14:textId="2544D0F8" w:rsidR="001876D6" w:rsidRDefault="001876D6" w:rsidP="001876D6">
      <w:r>
        <w:t>Referring to the segregation chart and their SDS, John discovers the following:</w:t>
      </w:r>
    </w:p>
    <w:p w14:paraId="0E1477D1" w14:textId="47EFC57D" w:rsidR="001876D6" w:rsidRDefault="001876D6" w:rsidP="001876D6">
      <w:r w:rsidRPr="002011B6">
        <w:rPr>
          <w:b/>
        </w:rPr>
        <w:t>Hydrochloric acid:</w:t>
      </w:r>
      <w:r w:rsidRPr="002011B6">
        <w:t xml:space="preserve"> </w:t>
      </w:r>
      <w:r>
        <w:t>This chemical is a corrosive acid. It will react with the liquid chlorine to create toxic chlorine gas. It will also react with the garden lime and could corrode the LPG gas cylinders.</w:t>
      </w:r>
    </w:p>
    <w:p w14:paraId="42455515" w14:textId="73AEE0A1" w:rsidR="001876D6" w:rsidRDefault="001876D6" w:rsidP="001876D6">
      <w:r>
        <w:t>John decides to store the acid away from the other chemicals and places it in an acid proof drip tray to ensure</w:t>
      </w:r>
      <w:r w:rsidR="007064E3">
        <w:t xml:space="preserve"> any</w:t>
      </w:r>
      <w:r>
        <w:t xml:space="preserve"> leaks are contained</w:t>
      </w:r>
      <w:r w:rsidR="00C91B0B">
        <w:t>, if they occur</w:t>
      </w:r>
      <w:r>
        <w:t>.</w:t>
      </w:r>
    </w:p>
    <w:p w14:paraId="78DDDD65" w14:textId="77777777" w:rsidR="001876D6" w:rsidRPr="002011B6" w:rsidRDefault="001876D6" w:rsidP="001876D6">
      <w:r w:rsidRPr="002011B6">
        <w:rPr>
          <w:b/>
        </w:rPr>
        <w:t>Liquid chlorine</w:t>
      </w:r>
      <w:r>
        <w:rPr>
          <w:b/>
        </w:rPr>
        <w:t>:</w:t>
      </w:r>
      <w:r w:rsidRPr="002011B6">
        <w:t xml:space="preserve"> </w:t>
      </w:r>
      <w:r>
        <w:t>This chemical is</w:t>
      </w:r>
      <w:r w:rsidRPr="002011B6">
        <w:t xml:space="preserve"> a corrosive alkali. It is highly reactive and is incompatible with acids, metals and all flammable</w:t>
      </w:r>
      <w:r>
        <w:t xml:space="preserve"> material</w:t>
      </w:r>
      <w:r w:rsidRPr="002011B6">
        <w:t>s.</w:t>
      </w:r>
      <w:r>
        <w:t xml:space="preserve"> </w:t>
      </w:r>
    </w:p>
    <w:p w14:paraId="72835291" w14:textId="3C4C9FEB" w:rsidR="001876D6" w:rsidRDefault="001876D6" w:rsidP="001876D6">
      <w:r>
        <w:t xml:space="preserve">As with the acid, John decides to </w:t>
      </w:r>
      <w:r w:rsidRPr="002011B6">
        <w:t>store it away from the other chemicals and places it in drip tray to ensure</w:t>
      </w:r>
      <w:r w:rsidR="007064E3">
        <w:t xml:space="preserve"> any</w:t>
      </w:r>
      <w:r w:rsidRPr="002011B6">
        <w:t xml:space="preserve"> leaks are contained</w:t>
      </w:r>
      <w:r w:rsidR="00C91B0B">
        <w:t>, if they occur</w:t>
      </w:r>
      <w:r w:rsidRPr="002011B6">
        <w:t>.</w:t>
      </w:r>
    </w:p>
    <w:p w14:paraId="33036DA7" w14:textId="7121CEC1" w:rsidR="001876D6" w:rsidRDefault="001876D6" w:rsidP="001876D6">
      <w:r w:rsidRPr="006A1E5A">
        <w:rPr>
          <w:b/>
        </w:rPr>
        <w:t>Flammable liquids:</w:t>
      </w:r>
      <w:r>
        <w:t xml:space="preserve"> </w:t>
      </w:r>
      <w:r w:rsidRPr="002011B6">
        <w:t>These liquids can be stored together, but they should be separated from the chlorine and acid</w:t>
      </w:r>
      <w:r>
        <w:t xml:space="preserve">. They should also be kept away from ignition sources, and from the gas cylinders, so </w:t>
      </w:r>
      <w:r w:rsidR="007064E3">
        <w:t xml:space="preserve">that </w:t>
      </w:r>
      <w:r>
        <w:t>if there is a fire they do not cause the cylinders to overheat and rupture.</w:t>
      </w:r>
    </w:p>
    <w:p w14:paraId="25926594" w14:textId="03B6A40D" w:rsidR="001876D6" w:rsidRDefault="001876D6" w:rsidP="001876D6">
      <w:r>
        <w:t xml:space="preserve">John notices </w:t>
      </w:r>
      <w:r w:rsidR="007064E3">
        <w:t xml:space="preserve">that </w:t>
      </w:r>
      <w:r>
        <w:t>many of these</w:t>
      </w:r>
      <w:r w:rsidR="00064556">
        <w:t xml:space="preserve"> containers</w:t>
      </w:r>
      <w:r>
        <w:t xml:space="preserve"> are very old and are unlikely to ever be used. Rather than keeping unwanted chemicals he decide</w:t>
      </w:r>
      <w:r w:rsidR="00064556">
        <w:t>s</w:t>
      </w:r>
      <w:r>
        <w:t xml:space="preserve"> to dispose of them, and organises to have them dropped off at a local tip that accepts chemicals and paint. </w:t>
      </w:r>
    </w:p>
    <w:p w14:paraId="7C4FA44C" w14:textId="5C117955" w:rsidR="001876D6" w:rsidRDefault="001876D6" w:rsidP="001876D6">
      <w:r>
        <w:t xml:space="preserve">He stores the remainder of the flammable liquids in a </w:t>
      </w:r>
      <w:r w:rsidRPr="00910D67">
        <w:t>cabinet designed for th</w:t>
      </w:r>
      <w:r>
        <w:t>e storage of flammable liquids to reduce the chance of a fire.</w:t>
      </w:r>
    </w:p>
    <w:p w14:paraId="165EE708" w14:textId="47BA593F" w:rsidR="001876D6" w:rsidRDefault="001876D6" w:rsidP="001876D6">
      <w:pPr>
        <w:rPr>
          <w:b/>
        </w:rPr>
      </w:pPr>
      <w:r w:rsidRPr="006A1E5A">
        <w:rPr>
          <w:b/>
        </w:rPr>
        <w:t>Gas cylinders</w:t>
      </w:r>
      <w:r>
        <w:rPr>
          <w:b/>
        </w:rPr>
        <w:t xml:space="preserve">: </w:t>
      </w:r>
      <w:r w:rsidR="009C5495">
        <w:t>To prevent</w:t>
      </w:r>
      <w:r w:rsidRPr="006A1E5A">
        <w:t xml:space="preserve"> the gas cylinders leaking</w:t>
      </w:r>
      <w:r>
        <w:t xml:space="preserve"> indoors, John</w:t>
      </w:r>
      <w:r w:rsidRPr="006A1E5A">
        <w:t xml:space="preserve"> </w:t>
      </w:r>
      <w:r w:rsidR="009C5495">
        <w:t>stores them</w:t>
      </w:r>
      <w:r w:rsidRPr="006A1E5A">
        <w:t xml:space="preserve"> outside on their own.</w:t>
      </w:r>
      <w:r>
        <w:t xml:space="preserve"> Knowing </w:t>
      </w:r>
      <w:r w:rsidR="007064E3">
        <w:t xml:space="preserve">that </w:t>
      </w:r>
      <w:r>
        <w:t xml:space="preserve">the gas cylinders should be protected from heat and damage, he chooses a spot that is under cover, away from normal work areas and inaccessible to the public. </w:t>
      </w:r>
      <w:r w:rsidRPr="006A1E5A">
        <w:t>This also ensures they are separated from incompatible chemicals.</w:t>
      </w:r>
      <w:r w:rsidRPr="006A1E5A">
        <w:rPr>
          <w:b/>
        </w:rPr>
        <w:t xml:space="preserve"> </w:t>
      </w:r>
    </w:p>
    <w:p w14:paraId="51D1D547" w14:textId="25689769" w:rsidR="001876D6" w:rsidRPr="006A1E5A" w:rsidRDefault="001876D6" w:rsidP="001876D6">
      <w:pPr>
        <w:rPr>
          <w:b/>
        </w:rPr>
      </w:pPr>
      <w:r w:rsidRPr="009C4A94">
        <w:t xml:space="preserve">He </w:t>
      </w:r>
      <w:r>
        <w:t>makes sure the</w:t>
      </w:r>
      <w:r w:rsidRPr="009C4A94">
        <w:t xml:space="preserve"> cylinders are secured and stored in an upright position</w:t>
      </w:r>
      <w:r>
        <w:t xml:space="preserve"> to reduce the likelihood and severity of incidents</w:t>
      </w:r>
      <w:r w:rsidRPr="009C4A94">
        <w:t>.</w:t>
      </w:r>
    </w:p>
    <w:p w14:paraId="33FA9BDD" w14:textId="5A32DD1C" w:rsidR="00682449" w:rsidRPr="005E61E9" w:rsidRDefault="001876D6" w:rsidP="00A2631D">
      <w:pPr>
        <w:rPr>
          <w:sz w:val="2"/>
          <w:szCs w:val="2"/>
        </w:rPr>
      </w:pPr>
      <w:r w:rsidRPr="002011B6">
        <w:rPr>
          <w:b/>
        </w:rPr>
        <w:t>Garden lime:</w:t>
      </w:r>
      <w:r>
        <w:t xml:space="preserve"> The garden lime</w:t>
      </w:r>
      <w:r w:rsidRPr="002011B6">
        <w:t xml:space="preserve"> is not </w:t>
      </w:r>
      <w:r>
        <w:t xml:space="preserve">classified as </w:t>
      </w:r>
      <w:r w:rsidRPr="002011B6">
        <w:t>hazardous, but will react with acids.</w:t>
      </w:r>
      <w:r>
        <w:t xml:space="preserve"> John decides he can either safely store it outside under cover with the gas cylinders, or indoors away from the acid. </w:t>
      </w:r>
    </w:p>
    <w:sectPr w:rsidR="00682449" w:rsidRPr="005E61E9" w:rsidSect="00897F4E">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1AEDF" w14:textId="77777777" w:rsidR="007064E3" w:rsidRDefault="007064E3" w:rsidP="007D5BA8">
      <w:r>
        <w:separator/>
      </w:r>
    </w:p>
  </w:endnote>
  <w:endnote w:type="continuationSeparator" w:id="0">
    <w:p w14:paraId="39F401BE" w14:textId="77777777" w:rsidR="007064E3" w:rsidRDefault="007064E3" w:rsidP="007D5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mbria Math"/>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510C7" w14:textId="77777777" w:rsidR="007064E3" w:rsidRDefault="007064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9CC86" w14:textId="77777777" w:rsidR="007064E3" w:rsidRPr="00DE38BD" w:rsidRDefault="007064E3" w:rsidP="00555DFC">
    <w:pPr>
      <w:pStyle w:val="Footer"/>
      <w:rPr>
        <w:b/>
      </w:rPr>
    </w:pPr>
    <w:r>
      <w:rPr>
        <w:b/>
      </w:rPr>
      <w:t>Guidance material</w:t>
    </w:r>
  </w:p>
  <w:p w14:paraId="04882E7D" w14:textId="600938B6" w:rsidR="007064E3" w:rsidRPr="00555DFC" w:rsidRDefault="007064E3" w:rsidP="00555DFC">
    <w:pPr>
      <w:pStyle w:val="Footer"/>
      <w:tabs>
        <w:tab w:val="clear" w:pos="4513"/>
      </w:tabs>
    </w:pPr>
    <w:r w:rsidRPr="0075738A">
      <w:t>Managing risks of storing chemicals in the workplace</w:t>
    </w:r>
    <w:r>
      <w:tab/>
    </w:r>
    <w:r w:rsidRPr="00D33569">
      <w:t xml:space="preserve">Page </w:t>
    </w:r>
    <w:r w:rsidRPr="00531520">
      <w:fldChar w:fldCharType="begin"/>
    </w:r>
    <w:r w:rsidRPr="00D33569">
      <w:instrText xml:space="preserve"> PAGE </w:instrText>
    </w:r>
    <w:r w:rsidRPr="00531520">
      <w:fldChar w:fldCharType="separate"/>
    </w:r>
    <w:r w:rsidR="00E83B6C">
      <w:rPr>
        <w:noProof/>
      </w:rPr>
      <w:t>2</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E83B6C">
      <w:rPr>
        <w:noProof/>
      </w:rPr>
      <w:t>18</w:t>
    </w:r>
    <w:r w:rsidRPr="0053152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3166" w14:textId="219EFC24" w:rsidR="007064E3" w:rsidRPr="00DE38BD" w:rsidRDefault="007064E3" w:rsidP="00D94F25">
    <w:pPr>
      <w:pStyle w:val="Footer"/>
      <w:rPr>
        <w:b/>
      </w:rPr>
    </w:pPr>
    <w:r>
      <w:rPr>
        <w:b/>
      </w:rPr>
      <w:t>Guidance material</w:t>
    </w:r>
  </w:p>
  <w:p w14:paraId="6AA5E0D5" w14:textId="5F46157D" w:rsidR="007064E3" w:rsidRPr="00555DFC" w:rsidRDefault="007064E3" w:rsidP="00D94F25">
    <w:pPr>
      <w:pStyle w:val="Footer"/>
      <w:tabs>
        <w:tab w:val="clear" w:pos="4513"/>
      </w:tabs>
    </w:pPr>
    <w:r w:rsidRPr="0075738A">
      <w:t>Managing risks of storing chemicals in the workplace</w:t>
    </w:r>
    <w:r>
      <w:tab/>
    </w:r>
    <w:r w:rsidRPr="00D33569">
      <w:t xml:space="preserve">Page </w:t>
    </w:r>
    <w:r w:rsidRPr="00531520">
      <w:fldChar w:fldCharType="begin"/>
    </w:r>
    <w:r w:rsidRPr="00D33569">
      <w:instrText xml:space="preserve"> PAGE </w:instrText>
    </w:r>
    <w:r w:rsidRPr="00531520">
      <w:fldChar w:fldCharType="separate"/>
    </w:r>
    <w:r w:rsidR="00E83B6C">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E83B6C">
      <w:rPr>
        <w:noProof/>
      </w:rPr>
      <w:t>18</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EAE0" w14:textId="77777777" w:rsidR="007064E3" w:rsidRDefault="007064E3" w:rsidP="007D5BA8">
      <w:r>
        <w:separator/>
      </w:r>
    </w:p>
  </w:footnote>
  <w:footnote w:type="continuationSeparator" w:id="0">
    <w:p w14:paraId="2019E7C4" w14:textId="77777777" w:rsidR="007064E3" w:rsidRDefault="007064E3" w:rsidP="007D5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E1B48" w14:textId="77777777" w:rsidR="007064E3" w:rsidRDefault="007064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D49A" w14:textId="77777777" w:rsidR="007064E3" w:rsidRDefault="007064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D6BB1" w14:textId="77777777" w:rsidR="007064E3" w:rsidRDefault="007064E3">
    <w:pPr>
      <w:pStyle w:val="Header"/>
    </w:pPr>
    <w:r w:rsidRPr="007D5BA8">
      <w:rPr>
        <w:noProof/>
        <w:lang w:eastAsia="en-AU"/>
      </w:rPr>
      <w:drawing>
        <wp:inline distT="0" distB="0" distL="0" distR="0" wp14:anchorId="57F84038" wp14:editId="69C4909D">
          <wp:extent cx="2934970" cy="586740"/>
          <wp:effectExtent l="0" t="0" r="0" b="3810"/>
          <wp:docPr id="9" name="Picture 9"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3A092391" w14:textId="77777777" w:rsidR="007064E3" w:rsidRDefault="007064E3">
    <w:pPr>
      <w:pStyle w:val="Header"/>
    </w:pPr>
  </w:p>
  <w:p w14:paraId="0BA64958" w14:textId="77777777" w:rsidR="007064E3" w:rsidRDefault="007064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B8478" w14:textId="77777777" w:rsidR="007064E3" w:rsidRDefault="007064E3">
    <w:pPr>
      <w:pStyle w:val="Header"/>
    </w:pPr>
  </w:p>
  <w:p w14:paraId="0BB59A4E" w14:textId="77777777" w:rsidR="007064E3" w:rsidRDefault="007064E3">
    <w:pPr>
      <w:pStyle w:val="Header"/>
    </w:pPr>
  </w:p>
  <w:p w14:paraId="50ED6A57" w14:textId="77777777" w:rsidR="007064E3" w:rsidRDefault="007064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DD2D9C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435A69F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DB4F04"/>
    <w:multiLevelType w:val="hybridMultilevel"/>
    <w:tmpl w:val="AD7AB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9638E2"/>
    <w:multiLevelType w:val="hybridMultilevel"/>
    <w:tmpl w:val="E0AE32A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315413A"/>
    <w:multiLevelType w:val="hybridMultilevel"/>
    <w:tmpl w:val="BC26A1B2"/>
    <w:lvl w:ilvl="0" w:tplc="E092C9E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40A6850"/>
    <w:multiLevelType w:val="hybridMultilevel"/>
    <w:tmpl w:val="83946D8A"/>
    <w:lvl w:ilvl="0" w:tplc="11542FF8">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E6770"/>
    <w:multiLevelType w:val="multilevel"/>
    <w:tmpl w:val="8FA8A070"/>
    <w:lvl w:ilvl="0">
      <w:start w:val="1"/>
      <w:numFmt w:val="decimal"/>
      <w:lvlText w:val="%1."/>
      <w:lvlJc w:val="left"/>
      <w:pPr>
        <w:ind w:left="1080" w:hanging="720"/>
      </w:pPr>
      <w:rPr>
        <w:rFonts w:hint="default"/>
      </w:rPr>
    </w:lvl>
    <w:lvl w:ilvl="1">
      <w:start w:val="1"/>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93345D"/>
    <w:multiLevelType w:val="hybridMultilevel"/>
    <w:tmpl w:val="0B1A4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917629"/>
    <w:multiLevelType w:val="multilevel"/>
    <w:tmpl w:val="3600F118"/>
    <w:lvl w:ilvl="0">
      <w:start w:val="1"/>
      <w:numFmt w:val="decimal"/>
      <w:pStyle w:val="WhiteHeading"/>
      <w:lvlText w:val="%1"/>
      <w:lvlJc w:val="left"/>
      <w:pPr>
        <w:ind w:left="360" w:hanging="360"/>
      </w:pPr>
      <w:rPr>
        <w:rFonts w:hint="default"/>
      </w:rPr>
    </w:lvl>
    <w:lvl w:ilvl="1">
      <w:start w:val="1"/>
      <w:numFmt w:val="decimal"/>
      <w:pStyle w:val="1stHeading"/>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2F74917"/>
    <w:multiLevelType w:val="hybridMultilevel"/>
    <w:tmpl w:val="68CA6F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DA7B04"/>
    <w:multiLevelType w:val="hybridMultilevel"/>
    <w:tmpl w:val="1CBEF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4A2FF1"/>
    <w:multiLevelType w:val="multilevel"/>
    <w:tmpl w:val="BD6C7E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6" w15:restartNumberingAfterBreak="0">
    <w:nsid w:val="72E3459E"/>
    <w:multiLevelType w:val="hybridMultilevel"/>
    <w:tmpl w:val="E8187B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3563C6"/>
    <w:multiLevelType w:val="hybridMultilevel"/>
    <w:tmpl w:val="5A9A28E6"/>
    <w:lvl w:ilvl="0" w:tplc="B10CA0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9"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
  </w:num>
  <w:num w:numId="4">
    <w:abstractNumId w:val="15"/>
  </w:num>
  <w:num w:numId="5">
    <w:abstractNumId w:val="10"/>
  </w:num>
  <w:num w:numId="6">
    <w:abstractNumId w:val="14"/>
  </w:num>
  <w:num w:numId="7">
    <w:abstractNumId w:val="11"/>
  </w:num>
  <w:num w:numId="8">
    <w:abstractNumId w:val="2"/>
  </w:num>
  <w:num w:numId="9">
    <w:abstractNumId w:val="0"/>
  </w:num>
  <w:num w:numId="10">
    <w:abstractNumId w:val="15"/>
    <w:lvlOverride w:ilvl="0">
      <w:startOverride w:val="1"/>
    </w:lvlOverride>
  </w:num>
  <w:num w:numId="11">
    <w:abstractNumId w:val="5"/>
  </w:num>
  <w:num w:numId="12">
    <w:abstractNumId w:val="6"/>
  </w:num>
  <w:num w:numId="13">
    <w:abstractNumId w:val="4"/>
  </w:num>
  <w:num w:numId="14">
    <w:abstractNumId w:val="9"/>
  </w:num>
  <w:num w:numId="15">
    <w:abstractNumId w:val="16"/>
  </w:num>
  <w:num w:numId="16">
    <w:abstractNumId w:val="8"/>
  </w:num>
  <w:num w:numId="17">
    <w:abstractNumId w:val="12"/>
  </w:num>
  <w:num w:numId="18">
    <w:abstractNumId w:val="17"/>
  </w:num>
  <w:num w:numId="19">
    <w:abstractNumId w:val="3"/>
  </w:num>
  <w:num w:numId="20">
    <w:abstractNumId w:val="13"/>
  </w:num>
  <w:num w:numId="2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SortMethod w:val="0000"/>
  <w:doNotTrackFormatting/>
  <w:styleLockTheme/>
  <w:defaultTabStop w:val="720"/>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E5F"/>
    <w:rsid w:val="0001390F"/>
    <w:rsid w:val="0001468F"/>
    <w:rsid w:val="000202AA"/>
    <w:rsid w:val="00020CBE"/>
    <w:rsid w:val="00042161"/>
    <w:rsid w:val="000448EA"/>
    <w:rsid w:val="00055091"/>
    <w:rsid w:val="00056A38"/>
    <w:rsid w:val="00064556"/>
    <w:rsid w:val="000651C8"/>
    <w:rsid w:val="000765A5"/>
    <w:rsid w:val="00082EC9"/>
    <w:rsid w:val="000866AA"/>
    <w:rsid w:val="00090511"/>
    <w:rsid w:val="000A127A"/>
    <w:rsid w:val="000A5B97"/>
    <w:rsid w:val="000B5442"/>
    <w:rsid w:val="000C1070"/>
    <w:rsid w:val="000C2507"/>
    <w:rsid w:val="000C6B9A"/>
    <w:rsid w:val="000D3079"/>
    <w:rsid w:val="000E5E79"/>
    <w:rsid w:val="000E71B9"/>
    <w:rsid w:val="000F0931"/>
    <w:rsid w:val="000F1B3C"/>
    <w:rsid w:val="000F1BB5"/>
    <w:rsid w:val="000F4190"/>
    <w:rsid w:val="00114593"/>
    <w:rsid w:val="0011508E"/>
    <w:rsid w:val="00115F23"/>
    <w:rsid w:val="00124049"/>
    <w:rsid w:val="00125CDA"/>
    <w:rsid w:val="0012706A"/>
    <w:rsid w:val="00142233"/>
    <w:rsid w:val="00184477"/>
    <w:rsid w:val="001876D6"/>
    <w:rsid w:val="001A5A89"/>
    <w:rsid w:val="001B2A3A"/>
    <w:rsid w:val="001C561C"/>
    <w:rsid w:val="001E5058"/>
    <w:rsid w:val="001E7179"/>
    <w:rsid w:val="001F3F64"/>
    <w:rsid w:val="001F6CBA"/>
    <w:rsid w:val="002009D7"/>
    <w:rsid w:val="00202526"/>
    <w:rsid w:val="00203D2B"/>
    <w:rsid w:val="002051FC"/>
    <w:rsid w:val="002133AA"/>
    <w:rsid w:val="002173F0"/>
    <w:rsid w:val="0022114E"/>
    <w:rsid w:val="002444C4"/>
    <w:rsid w:val="00244FB7"/>
    <w:rsid w:val="00245643"/>
    <w:rsid w:val="00280302"/>
    <w:rsid w:val="002A1451"/>
    <w:rsid w:val="002A2286"/>
    <w:rsid w:val="002A25AF"/>
    <w:rsid w:val="002A616B"/>
    <w:rsid w:val="002D1C29"/>
    <w:rsid w:val="002E2CEC"/>
    <w:rsid w:val="002F3ED4"/>
    <w:rsid w:val="002F44AC"/>
    <w:rsid w:val="003041FB"/>
    <w:rsid w:val="0033018C"/>
    <w:rsid w:val="003408CB"/>
    <w:rsid w:val="00344A8F"/>
    <w:rsid w:val="00352279"/>
    <w:rsid w:val="003708B3"/>
    <w:rsid w:val="003721AE"/>
    <w:rsid w:val="0038088D"/>
    <w:rsid w:val="003863D2"/>
    <w:rsid w:val="00386449"/>
    <w:rsid w:val="00391C22"/>
    <w:rsid w:val="003B7654"/>
    <w:rsid w:val="003C4A64"/>
    <w:rsid w:val="003E3872"/>
    <w:rsid w:val="003E7C09"/>
    <w:rsid w:val="003F2CFA"/>
    <w:rsid w:val="003F3E1B"/>
    <w:rsid w:val="003F43D8"/>
    <w:rsid w:val="00404B2C"/>
    <w:rsid w:val="00423413"/>
    <w:rsid w:val="004267DC"/>
    <w:rsid w:val="004349DE"/>
    <w:rsid w:val="0043716D"/>
    <w:rsid w:val="00444EF3"/>
    <w:rsid w:val="00445472"/>
    <w:rsid w:val="00457BB9"/>
    <w:rsid w:val="00461B80"/>
    <w:rsid w:val="0047700D"/>
    <w:rsid w:val="004A2BA9"/>
    <w:rsid w:val="004A4FE0"/>
    <w:rsid w:val="004A6A5A"/>
    <w:rsid w:val="004B2504"/>
    <w:rsid w:val="004B4DCA"/>
    <w:rsid w:val="004C06BC"/>
    <w:rsid w:val="004D2541"/>
    <w:rsid w:val="004D628A"/>
    <w:rsid w:val="004E163A"/>
    <w:rsid w:val="004F1C0F"/>
    <w:rsid w:val="005122FE"/>
    <w:rsid w:val="0051380B"/>
    <w:rsid w:val="00522E9F"/>
    <w:rsid w:val="00523E88"/>
    <w:rsid w:val="005244F6"/>
    <w:rsid w:val="00532EB2"/>
    <w:rsid w:val="00540EBD"/>
    <w:rsid w:val="005532D1"/>
    <w:rsid w:val="00555DFC"/>
    <w:rsid w:val="00565056"/>
    <w:rsid w:val="005661D4"/>
    <w:rsid w:val="005672B6"/>
    <w:rsid w:val="00567BFC"/>
    <w:rsid w:val="00570353"/>
    <w:rsid w:val="00575FF5"/>
    <w:rsid w:val="0057768A"/>
    <w:rsid w:val="00584274"/>
    <w:rsid w:val="005A238B"/>
    <w:rsid w:val="005B7E8D"/>
    <w:rsid w:val="005C08D3"/>
    <w:rsid w:val="005C1BDD"/>
    <w:rsid w:val="005C47AA"/>
    <w:rsid w:val="005C5A56"/>
    <w:rsid w:val="005C5C1F"/>
    <w:rsid w:val="005C62FF"/>
    <w:rsid w:val="005C7927"/>
    <w:rsid w:val="005D7909"/>
    <w:rsid w:val="005E3BAB"/>
    <w:rsid w:val="005E61E9"/>
    <w:rsid w:val="005E6439"/>
    <w:rsid w:val="005F0D67"/>
    <w:rsid w:val="005F2611"/>
    <w:rsid w:val="00601E74"/>
    <w:rsid w:val="00603663"/>
    <w:rsid w:val="006064EE"/>
    <w:rsid w:val="0062318C"/>
    <w:rsid w:val="006276E3"/>
    <w:rsid w:val="006474AE"/>
    <w:rsid w:val="00650799"/>
    <w:rsid w:val="00651A75"/>
    <w:rsid w:val="00675C38"/>
    <w:rsid w:val="00682449"/>
    <w:rsid w:val="006871D2"/>
    <w:rsid w:val="00692D5F"/>
    <w:rsid w:val="006B1A58"/>
    <w:rsid w:val="006C1EFB"/>
    <w:rsid w:val="006D4897"/>
    <w:rsid w:val="006E6ABC"/>
    <w:rsid w:val="007064E3"/>
    <w:rsid w:val="0071057E"/>
    <w:rsid w:val="0071356B"/>
    <w:rsid w:val="00714340"/>
    <w:rsid w:val="00720D1F"/>
    <w:rsid w:val="00720DE8"/>
    <w:rsid w:val="00726DD3"/>
    <w:rsid w:val="00733B1C"/>
    <w:rsid w:val="00750E71"/>
    <w:rsid w:val="0075738A"/>
    <w:rsid w:val="00767B42"/>
    <w:rsid w:val="0077244B"/>
    <w:rsid w:val="0077697B"/>
    <w:rsid w:val="00780A18"/>
    <w:rsid w:val="00783CA4"/>
    <w:rsid w:val="007852C2"/>
    <w:rsid w:val="007A1AA8"/>
    <w:rsid w:val="007A4E32"/>
    <w:rsid w:val="007B03D6"/>
    <w:rsid w:val="007B3D78"/>
    <w:rsid w:val="007C33A2"/>
    <w:rsid w:val="007C5EBE"/>
    <w:rsid w:val="007D5BA8"/>
    <w:rsid w:val="007E072F"/>
    <w:rsid w:val="007E6325"/>
    <w:rsid w:val="00824AAB"/>
    <w:rsid w:val="0083496A"/>
    <w:rsid w:val="00840CF3"/>
    <w:rsid w:val="008418AE"/>
    <w:rsid w:val="00846400"/>
    <w:rsid w:val="00854CC2"/>
    <w:rsid w:val="0086086F"/>
    <w:rsid w:val="00867680"/>
    <w:rsid w:val="0087292E"/>
    <w:rsid w:val="00882152"/>
    <w:rsid w:val="0088455A"/>
    <w:rsid w:val="0088460F"/>
    <w:rsid w:val="0089343E"/>
    <w:rsid w:val="00897F4E"/>
    <w:rsid w:val="008A15FB"/>
    <w:rsid w:val="008A7197"/>
    <w:rsid w:val="008B3C37"/>
    <w:rsid w:val="008B5021"/>
    <w:rsid w:val="008D206C"/>
    <w:rsid w:val="008D3730"/>
    <w:rsid w:val="008F4E59"/>
    <w:rsid w:val="00900181"/>
    <w:rsid w:val="00901F1B"/>
    <w:rsid w:val="0090568B"/>
    <w:rsid w:val="00910D67"/>
    <w:rsid w:val="00912877"/>
    <w:rsid w:val="00925D3B"/>
    <w:rsid w:val="009271E9"/>
    <w:rsid w:val="0093325B"/>
    <w:rsid w:val="00945D3A"/>
    <w:rsid w:val="009548AC"/>
    <w:rsid w:val="00982F34"/>
    <w:rsid w:val="009B369C"/>
    <w:rsid w:val="009B6BDE"/>
    <w:rsid w:val="009C075F"/>
    <w:rsid w:val="009C4A94"/>
    <w:rsid w:val="009C5495"/>
    <w:rsid w:val="009C67F7"/>
    <w:rsid w:val="009E257D"/>
    <w:rsid w:val="009F2A0D"/>
    <w:rsid w:val="009F741C"/>
    <w:rsid w:val="00A12338"/>
    <w:rsid w:val="00A16E70"/>
    <w:rsid w:val="00A25D06"/>
    <w:rsid w:val="00A2631D"/>
    <w:rsid w:val="00A31E3D"/>
    <w:rsid w:val="00A35FD1"/>
    <w:rsid w:val="00A375B9"/>
    <w:rsid w:val="00A37CB9"/>
    <w:rsid w:val="00A47A39"/>
    <w:rsid w:val="00A54442"/>
    <w:rsid w:val="00A6434A"/>
    <w:rsid w:val="00A77499"/>
    <w:rsid w:val="00AA1673"/>
    <w:rsid w:val="00AA7B0D"/>
    <w:rsid w:val="00AA7E60"/>
    <w:rsid w:val="00AC00C0"/>
    <w:rsid w:val="00AC22A8"/>
    <w:rsid w:val="00AC6CA6"/>
    <w:rsid w:val="00AD1369"/>
    <w:rsid w:val="00AE1B2A"/>
    <w:rsid w:val="00AE4507"/>
    <w:rsid w:val="00AF68D6"/>
    <w:rsid w:val="00B02411"/>
    <w:rsid w:val="00B07AF9"/>
    <w:rsid w:val="00B11A31"/>
    <w:rsid w:val="00B31DB0"/>
    <w:rsid w:val="00B368D8"/>
    <w:rsid w:val="00B36DFE"/>
    <w:rsid w:val="00B40660"/>
    <w:rsid w:val="00B4147A"/>
    <w:rsid w:val="00B56CA0"/>
    <w:rsid w:val="00B625C1"/>
    <w:rsid w:val="00B65548"/>
    <w:rsid w:val="00B7188B"/>
    <w:rsid w:val="00B9789C"/>
    <w:rsid w:val="00BA4F62"/>
    <w:rsid w:val="00BA559C"/>
    <w:rsid w:val="00BB7AD9"/>
    <w:rsid w:val="00BC2E25"/>
    <w:rsid w:val="00C04C0F"/>
    <w:rsid w:val="00C0743D"/>
    <w:rsid w:val="00C10855"/>
    <w:rsid w:val="00C51DB5"/>
    <w:rsid w:val="00C60DC8"/>
    <w:rsid w:val="00C7704E"/>
    <w:rsid w:val="00C82224"/>
    <w:rsid w:val="00C82E84"/>
    <w:rsid w:val="00C85D8E"/>
    <w:rsid w:val="00C90646"/>
    <w:rsid w:val="00C91B0B"/>
    <w:rsid w:val="00C92AA6"/>
    <w:rsid w:val="00C97623"/>
    <w:rsid w:val="00CA2133"/>
    <w:rsid w:val="00CA3AB9"/>
    <w:rsid w:val="00CA5D6F"/>
    <w:rsid w:val="00CA672A"/>
    <w:rsid w:val="00CC082C"/>
    <w:rsid w:val="00CE6FFE"/>
    <w:rsid w:val="00CF43B5"/>
    <w:rsid w:val="00CF5067"/>
    <w:rsid w:val="00CF732C"/>
    <w:rsid w:val="00D03B70"/>
    <w:rsid w:val="00D0544E"/>
    <w:rsid w:val="00D10977"/>
    <w:rsid w:val="00D1716D"/>
    <w:rsid w:val="00D42035"/>
    <w:rsid w:val="00D44851"/>
    <w:rsid w:val="00D44F99"/>
    <w:rsid w:val="00D479D7"/>
    <w:rsid w:val="00D5068B"/>
    <w:rsid w:val="00D6061B"/>
    <w:rsid w:val="00D66079"/>
    <w:rsid w:val="00D73E5F"/>
    <w:rsid w:val="00D80077"/>
    <w:rsid w:val="00D83798"/>
    <w:rsid w:val="00D86368"/>
    <w:rsid w:val="00D94F25"/>
    <w:rsid w:val="00DA50E7"/>
    <w:rsid w:val="00DB0091"/>
    <w:rsid w:val="00DB247C"/>
    <w:rsid w:val="00DE4310"/>
    <w:rsid w:val="00DE4C4D"/>
    <w:rsid w:val="00DE7D1B"/>
    <w:rsid w:val="00DF4D58"/>
    <w:rsid w:val="00E05598"/>
    <w:rsid w:val="00E26E2E"/>
    <w:rsid w:val="00E30A06"/>
    <w:rsid w:val="00E422A0"/>
    <w:rsid w:val="00E466D6"/>
    <w:rsid w:val="00E648B7"/>
    <w:rsid w:val="00E67271"/>
    <w:rsid w:val="00E83B6C"/>
    <w:rsid w:val="00E91BF7"/>
    <w:rsid w:val="00EA10F9"/>
    <w:rsid w:val="00EA3BF9"/>
    <w:rsid w:val="00EB05D3"/>
    <w:rsid w:val="00EB5E17"/>
    <w:rsid w:val="00EC255E"/>
    <w:rsid w:val="00EC3322"/>
    <w:rsid w:val="00EC7DD5"/>
    <w:rsid w:val="00ED14B7"/>
    <w:rsid w:val="00EE022B"/>
    <w:rsid w:val="00EE47EF"/>
    <w:rsid w:val="00EE762F"/>
    <w:rsid w:val="00EF0403"/>
    <w:rsid w:val="00F0078E"/>
    <w:rsid w:val="00F0389B"/>
    <w:rsid w:val="00F04DDA"/>
    <w:rsid w:val="00F33A1F"/>
    <w:rsid w:val="00F40746"/>
    <w:rsid w:val="00F42121"/>
    <w:rsid w:val="00F44DE8"/>
    <w:rsid w:val="00F47F73"/>
    <w:rsid w:val="00F51948"/>
    <w:rsid w:val="00F52EC5"/>
    <w:rsid w:val="00F63B2B"/>
    <w:rsid w:val="00F90377"/>
    <w:rsid w:val="00F94B91"/>
    <w:rsid w:val="00F959FE"/>
    <w:rsid w:val="00FD1C87"/>
    <w:rsid w:val="00FD3693"/>
    <w:rsid w:val="00FD622A"/>
    <w:rsid w:val="00FF22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6280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locked="0"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locked="0" w:semiHidden="1" w:uiPriority="0" w:unhideWhenUsed="1" w:qFormat="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8088D"/>
    <w:pPr>
      <w:spacing w:before="120" w:after="0" w:line="240" w:lineRule="auto"/>
    </w:pPr>
    <w:rPr>
      <w:rFonts w:ascii="Arial" w:hAnsi="Arial"/>
      <w:szCs w:val="24"/>
    </w:rPr>
  </w:style>
  <w:style w:type="paragraph" w:styleId="Heading1">
    <w:name w:val="heading 1"/>
    <w:basedOn w:val="Normal"/>
    <w:next w:val="Normal"/>
    <w:link w:val="Heading1Char"/>
    <w:qFormat/>
    <w:rsid w:val="00B36DFE"/>
    <w:pPr>
      <w:keepNext/>
      <w:tabs>
        <w:tab w:val="left" w:pos="425"/>
      </w:tabs>
      <w:spacing w:before="480" w:after="240"/>
      <w:outlineLvl w:val="0"/>
    </w:pPr>
    <w:rPr>
      <w:color w:val="404040" w:themeColor="text1" w:themeTint="BF"/>
      <w:sz w:val="52"/>
    </w:rPr>
  </w:style>
  <w:style w:type="paragraph" w:styleId="Heading2">
    <w:name w:val="heading 2"/>
    <w:basedOn w:val="Normal"/>
    <w:next w:val="Normal"/>
    <w:link w:val="Heading2Char"/>
    <w:qFormat/>
    <w:rsid w:val="00AA1673"/>
    <w:pPr>
      <w:keepNext/>
      <w:tabs>
        <w:tab w:val="left" w:pos="425"/>
      </w:tabs>
      <w:spacing w:before="480" w:after="240"/>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6DFE"/>
    <w:rPr>
      <w:rFonts w:ascii="Arial" w:hAnsi="Arial"/>
      <w:color w:val="404040" w:themeColor="text1" w:themeTint="BF"/>
      <w:sz w:val="52"/>
      <w:szCs w:val="24"/>
    </w:rPr>
  </w:style>
  <w:style w:type="character" w:customStyle="1" w:styleId="Heading2Char">
    <w:name w:val="Heading 2 Char"/>
    <w:basedOn w:val="DefaultParagraphFont"/>
    <w:link w:val="Heading2"/>
    <w:rsid w:val="005C5C1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uiPriority w:val="99"/>
    <w:semiHidden/>
    <w:unhideWhenUsed/>
    <w:locked/>
    <w:rsid w:val="00F94B91"/>
    <w:rPr>
      <w:sz w:val="16"/>
      <w:szCs w:val="16"/>
    </w:rPr>
  </w:style>
  <w:style w:type="paragraph" w:styleId="CommentText">
    <w:name w:val="annotation text"/>
    <w:basedOn w:val="Normal"/>
    <w:link w:val="CommentTextChar"/>
    <w:uiPriority w:val="99"/>
    <w:semiHidden/>
    <w:locked/>
    <w:rsid w:val="00F94B91"/>
    <w:rPr>
      <w:sz w:val="20"/>
      <w:szCs w:val="20"/>
    </w:rPr>
  </w:style>
  <w:style w:type="character" w:customStyle="1" w:styleId="CommentTextChar">
    <w:name w:val="Comment Text Char"/>
    <w:basedOn w:val="DefaultParagraphFont"/>
    <w:link w:val="CommentText"/>
    <w:uiPriority w:val="99"/>
    <w:semiHidden/>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uiPriority w:val="99"/>
    <w:qFormat/>
    <w:rsid w:val="00F94B91"/>
    <w:pPr>
      <w:spacing w:after="60"/>
    </w:pPr>
    <w:rPr>
      <w:sz w:val="16"/>
    </w:rPr>
  </w:style>
  <w:style w:type="paragraph" w:styleId="DocumentMap">
    <w:name w:val="Document Map"/>
    <w:basedOn w:val="Normal"/>
    <w:link w:val="DocumentMapChar"/>
    <w:uiPriority w:val="99"/>
    <w:semiHidden/>
    <w:unhideWhenUsed/>
    <w:locked/>
    <w:rsid w:val="00F94B91"/>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CA2133"/>
    <w:pPr>
      <w:numPr>
        <w:numId w:val="1"/>
      </w:numPr>
      <w:ind w:left="357" w:hanging="357"/>
      <w:contextualSpacing/>
    </w:pPr>
    <w:rPr>
      <w:rFonts w:eastAsia="Times New Roman" w:cs="Times New Roman"/>
    </w:rPr>
  </w:style>
  <w:style w:type="paragraph" w:styleId="ListBullet2">
    <w:name w:val="List Bullet 2"/>
    <w:basedOn w:val="Normal"/>
    <w:qFormat/>
    <w:rsid w:val="00CA2133"/>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aliases w:val="Bullets"/>
    <w:basedOn w:val="Normal"/>
    <w:link w:val="ListParagraphChar"/>
    <w:uiPriority w:val="34"/>
    <w:qFormat/>
    <w:locked/>
    <w:rsid w:val="00F94B91"/>
    <w:pPr>
      <w:ind w:left="720"/>
      <w:contextualSpacing/>
    </w:pPr>
  </w:style>
  <w:style w:type="character" w:customStyle="1" w:styleId="ListParagraphChar">
    <w:name w:val="List Paragraph Char"/>
    <w:aliases w:val="Bullets Char"/>
    <w:basedOn w:val="DefaultParagraphFont"/>
    <w:link w:val="ListParagraph"/>
    <w:uiPriority w:val="34"/>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outlineLvl w:val="9"/>
    </w:pPr>
    <w:rPr>
      <w:lang w:bidi="en-US"/>
    </w:rPr>
  </w:style>
  <w:style w:type="character" w:customStyle="1" w:styleId="Emphasised">
    <w:name w:val="Emphasised"/>
    <w:basedOn w:val="DefaultParagraphFont"/>
    <w:uiPriority w:val="1"/>
    <w:qFormat/>
    <w:rsid w:val="00AC00C0"/>
    <w:rPr>
      <w:b/>
      <w:color w:val="145B85"/>
    </w:rPr>
  </w:style>
  <w:style w:type="paragraph" w:customStyle="1" w:styleId="SWALink">
    <w:name w:val="SWA Link"/>
    <w:basedOn w:val="Normal"/>
    <w:link w:val="SWALinkChar"/>
    <w:qFormat/>
    <w:rsid w:val="00567BFC"/>
    <w:rPr>
      <w:rFonts w:eastAsia="Times New Roman" w:cs="Times New Roman"/>
      <w:u w:val="single"/>
      <w:lang w:eastAsia="en-AU"/>
    </w:rPr>
  </w:style>
  <w:style w:type="character" w:customStyle="1" w:styleId="SWALinkChar">
    <w:name w:val="SWA Link Char"/>
    <w:basedOn w:val="DefaultParagraphFont"/>
    <w:link w:val="SWALink"/>
    <w:rsid w:val="00567BFC"/>
    <w:rPr>
      <w:rFonts w:ascii="Arial" w:eastAsia="Times New Roman" w:hAnsi="Arial" w:cs="Times New Roman"/>
      <w:szCs w:val="24"/>
      <w:u w:val="single"/>
      <w:lang w:eastAsia="en-AU"/>
    </w:rPr>
  </w:style>
  <w:style w:type="paragraph" w:customStyle="1" w:styleId="2ndHeading">
    <w:name w:val="2nd Heading"/>
    <w:basedOn w:val="Normal"/>
    <w:qFormat/>
    <w:rsid w:val="00082EC9"/>
    <w:pPr>
      <w:keepNext/>
      <w:keepLines/>
      <w:spacing w:before="520" w:after="240"/>
      <w:outlineLvl w:val="0"/>
    </w:pPr>
    <w:rPr>
      <w:rFonts w:eastAsiaTheme="majorEastAsia" w:cs="Arial"/>
      <w:sz w:val="28"/>
      <w:szCs w:val="22"/>
      <w:lang w:eastAsia="en-AU"/>
    </w:rPr>
  </w:style>
  <w:style w:type="paragraph" w:customStyle="1" w:styleId="1stHeading">
    <w:name w:val="1st Heading"/>
    <w:basedOn w:val="Heading1"/>
    <w:next w:val="Normal"/>
    <w:qFormat/>
    <w:rsid w:val="00082EC9"/>
    <w:pPr>
      <w:keepLines/>
      <w:numPr>
        <w:ilvl w:val="1"/>
        <w:numId w:val="14"/>
      </w:numPr>
      <w:tabs>
        <w:tab w:val="clear" w:pos="425"/>
      </w:tabs>
      <w:spacing w:before="720"/>
    </w:pPr>
    <w:rPr>
      <w:rFonts w:eastAsiaTheme="majorEastAsia" w:cs="Arial"/>
      <w:caps/>
      <w:color w:val="1F497D" w:themeColor="text2"/>
      <w:sz w:val="32"/>
      <w:szCs w:val="22"/>
      <w:lang w:eastAsia="en-AU"/>
    </w:rPr>
  </w:style>
  <w:style w:type="paragraph" w:customStyle="1" w:styleId="WhiteHeading">
    <w:name w:val="White Heading"/>
    <w:basedOn w:val="Normal"/>
    <w:next w:val="Normal"/>
    <w:qFormat/>
    <w:rsid w:val="00082EC9"/>
    <w:pPr>
      <w:keepNext/>
      <w:numPr>
        <w:numId w:val="14"/>
      </w:numPr>
      <w:pBdr>
        <w:top w:val="single" w:sz="4" w:space="12" w:color="948A54" w:themeColor="background2" w:themeShade="80"/>
        <w:left w:val="single" w:sz="4" w:space="12" w:color="948A54" w:themeColor="background2" w:themeShade="80"/>
        <w:bottom w:val="single" w:sz="4" w:space="12" w:color="948A54" w:themeColor="background2" w:themeShade="80"/>
        <w:right w:val="single" w:sz="4" w:space="12" w:color="948A54" w:themeColor="background2" w:themeShade="80"/>
      </w:pBdr>
      <w:shd w:val="clear" w:color="auto" w:fill="1F497D" w:themeFill="text2"/>
      <w:spacing w:after="960"/>
      <w:outlineLvl w:val="0"/>
    </w:pPr>
    <w:rPr>
      <w:rFonts w:eastAsia="Times New Roman" w:cs="Arial"/>
      <w:bCs/>
      <w:caps/>
      <w:color w:val="FFFFFF" w:themeColor="background1"/>
      <w:spacing w:val="20"/>
      <w:kern w:val="96"/>
      <w:sz w:val="36"/>
      <w:szCs w:val="36"/>
      <w:lang w:eastAsia="en-AU"/>
    </w:rPr>
  </w:style>
  <w:style w:type="paragraph" w:customStyle="1" w:styleId="Tablenumber">
    <w:name w:val="Table number"/>
    <w:basedOn w:val="Normal"/>
    <w:link w:val="TablenumberChar"/>
    <w:qFormat/>
    <w:rsid w:val="00682449"/>
    <w:pPr>
      <w:ind w:left="1440" w:hanging="1440"/>
    </w:pPr>
    <w:rPr>
      <w:rFonts w:eastAsia="Times New Roman" w:cs="Times New Roman"/>
      <w:b/>
      <w:color w:val="002060"/>
      <w:lang w:eastAsia="en-AU"/>
    </w:rPr>
  </w:style>
  <w:style w:type="paragraph" w:customStyle="1" w:styleId="Tableheadingtitle">
    <w:name w:val="Table heading title"/>
    <w:basedOn w:val="Normal"/>
    <w:link w:val="TableheadingtitleChar"/>
    <w:qFormat/>
    <w:rsid w:val="00682449"/>
    <w:pPr>
      <w:ind w:left="1440" w:hanging="1440"/>
    </w:pPr>
    <w:rPr>
      <w:rFonts w:eastAsia="Times New Roman" w:cs="Times New Roman"/>
      <w:lang w:eastAsia="en-AU"/>
    </w:rPr>
  </w:style>
  <w:style w:type="character" w:customStyle="1" w:styleId="TablenumberChar">
    <w:name w:val="Table number Char"/>
    <w:basedOn w:val="DefaultParagraphFont"/>
    <w:link w:val="Tablenumber"/>
    <w:rsid w:val="00682449"/>
    <w:rPr>
      <w:rFonts w:ascii="Arial" w:eastAsia="Times New Roman" w:hAnsi="Arial" w:cs="Times New Roman"/>
      <w:b/>
      <w:color w:val="002060"/>
      <w:szCs w:val="24"/>
      <w:lang w:eastAsia="en-AU"/>
    </w:rPr>
  </w:style>
  <w:style w:type="character" w:customStyle="1" w:styleId="TableheadingtitleChar">
    <w:name w:val="Table heading title Char"/>
    <w:basedOn w:val="DefaultParagraphFont"/>
    <w:link w:val="Tableheadingtitle"/>
    <w:rsid w:val="00682449"/>
    <w:rPr>
      <w:rFonts w:ascii="Arial" w:eastAsia="Times New Roman" w:hAnsi="Arial" w:cs="Times New Roman"/>
      <w:szCs w:val="24"/>
      <w:lang w:eastAsia="en-AU"/>
    </w:rPr>
  </w:style>
  <w:style w:type="table" w:customStyle="1" w:styleId="TableGrid11">
    <w:name w:val="Table Grid11"/>
    <w:basedOn w:val="TableNormal"/>
    <w:next w:val="TableGrid"/>
    <w:uiPriority w:val="59"/>
    <w:rsid w:val="0057768A"/>
    <w:pPr>
      <w:spacing w:before="60" w:after="60" w:line="240" w:lineRule="auto"/>
    </w:pPr>
    <w:rPr>
      <w:rFonts w:ascii="Arial" w:eastAsia="Calibri" w:hAnsi="Arial" w:cs="Times New Roman"/>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2">
    <w:name w:val="Table Grid12"/>
    <w:basedOn w:val="TableNormal"/>
    <w:next w:val="TableGrid"/>
    <w:uiPriority w:val="59"/>
    <w:rsid w:val="0001468F"/>
    <w:pPr>
      <w:spacing w:before="60" w:after="60" w:line="240" w:lineRule="auto"/>
    </w:pPr>
    <w:rPr>
      <w:rFonts w:ascii="Arial" w:eastAsia="Calibri" w:hAnsi="Arial" w:cs="Times New Roman"/>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3">
    <w:name w:val="Table Grid13"/>
    <w:basedOn w:val="TableNormal"/>
    <w:next w:val="TableGrid"/>
    <w:uiPriority w:val="59"/>
    <w:rsid w:val="0001468F"/>
    <w:pPr>
      <w:spacing w:before="60" w:after="60" w:line="240" w:lineRule="auto"/>
    </w:pPr>
    <w:rPr>
      <w:rFonts w:ascii="Arial" w:eastAsia="Calibri" w:hAnsi="Arial" w:cs="Times New Roman"/>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paragraph" w:styleId="Revision">
    <w:name w:val="Revision"/>
    <w:hidden/>
    <w:uiPriority w:val="99"/>
    <w:semiHidden/>
    <w:rsid w:val="000866AA"/>
    <w:pPr>
      <w:spacing w:after="0" w:line="240" w:lineRule="auto"/>
    </w:pPr>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2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afeworkaustralia.gov.au/doc/model-code-practice-managing-risks-hazardous-chemicals-workplace"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swa.gov.au/" TargetMode="Externa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s://www.safeworkaustralia.gov.au/doc/model-code-practice-managing-risks-hazardous-chemicals-workplac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swa.gov.au" TargetMode="External"/><Relationship Id="rId22" Type="http://schemas.openxmlformats.org/officeDocument/2006/relationships/image" Target="media/image5.jpe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240D6-0AFD-4BF7-9AAE-8702B3792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B7E1D45A.dotm</Template>
  <TotalTime>0</TotalTime>
  <Pages>18</Pages>
  <Words>3836</Words>
  <Characters>21869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Managing risks of storing chemicals in the workplace</vt:lpstr>
    </vt:vector>
  </TitlesOfParts>
  <Company/>
  <LinksUpToDate>false</LinksUpToDate>
  <CharactersWithSpaces>25654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risks of storing chemicals in the workplace</dc:title>
  <dc:creator/>
  <cp:lastModifiedBy/>
  <cp:revision>1</cp:revision>
  <dcterms:created xsi:type="dcterms:W3CDTF">2019-02-26T02:51:00Z</dcterms:created>
  <dcterms:modified xsi:type="dcterms:W3CDTF">2019-02-26T02:51:00Z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